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EF290F" w14:textId="0AFFD1CD" w:rsidR="008B4788" w:rsidRPr="00683CB5" w:rsidRDefault="006A0A0E">
      <w:pPr>
        <w:rPr>
          <w:b/>
          <w:bCs/>
          <w:sz w:val="36"/>
          <w:szCs w:val="18"/>
          <w:lang w:val="en-US" w:bidi="en-US"/>
        </w:rPr>
      </w:pPr>
      <w:bookmarkStart w:id="0" w:name="_GoBack"/>
      <w:bookmarkEnd w:id="0"/>
      <w:r w:rsidRPr="00683CB5">
        <w:rPr>
          <w:b/>
          <w:bCs/>
          <w:sz w:val="36"/>
          <w:szCs w:val="18"/>
          <w:lang w:val="en-US" w:bidi="en-US"/>
        </w:rPr>
        <w:t>Additional File 1:</w:t>
      </w:r>
      <w:r w:rsidR="005A4673" w:rsidRPr="00683CB5">
        <w:rPr>
          <w:b/>
          <w:bCs/>
          <w:sz w:val="36"/>
          <w:szCs w:val="18"/>
          <w:lang w:val="en-US" w:bidi="en-US"/>
        </w:rPr>
        <w:t xml:space="preserve"> Tables &amp; Figures</w:t>
      </w:r>
    </w:p>
    <w:tbl>
      <w:tblPr>
        <w:tblW w:w="4150" w:type="dxa"/>
        <w:tblInd w:w="108" w:type="dxa"/>
        <w:tblLook w:val="04A0" w:firstRow="1" w:lastRow="0" w:firstColumn="1" w:lastColumn="0" w:noHBand="0" w:noVBand="1"/>
      </w:tblPr>
      <w:tblGrid>
        <w:gridCol w:w="1134"/>
        <w:gridCol w:w="1457"/>
        <w:gridCol w:w="1559"/>
      </w:tblGrid>
      <w:tr w:rsidR="00757087" w:rsidRPr="008B6981" w14:paraId="156C10A3" w14:textId="77777777" w:rsidTr="00F61668">
        <w:trPr>
          <w:trHeight w:val="300"/>
        </w:trPr>
        <w:tc>
          <w:tcPr>
            <w:tcW w:w="1134" w:type="dxa"/>
            <w:vMerge w:val="restart"/>
            <w:shd w:val="clear" w:color="auto" w:fill="auto"/>
            <w:noWrap/>
            <w:vAlign w:val="bottom"/>
            <w:hideMark/>
          </w:tcPr>
          <w:p w14:paraId="7D0E9410" w14:textId="77777777" w:rsidR="00757087" w:rsidRPr="008B6981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Diary method</w:t>
            </w:r>
          </w:p>
        </w:tc>
        <w:tc>
          <w:tcPr>
            <w:tcW w:w="3016" w:type="dxa"/>
            <w:gridSpan w:val="2"/>
            <w:shd w:val="clear" w:color="auto" w:fill="auto"/>
            <w:noWrap/>
            <w:vAlign w:val="bottom"/>
            <w:hideMark/>
          </w:tcPr>
          <w:p w14:paraId="3353157C" w14:textId="77777777" w:rsidR="00757087" w:rsidRPr="008B6981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C1EB9">
              <w:rPr>
                <w:rFonts w:ascii="Calibri" w:eastAsia="Times New Roman" w:hAnsi="Calibri" w:cs="Times New Roman"/>
                <w:b/>
                <w:color w:val="000000"/>
              </w:rPr>
              <w:t>Auto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mated </w:t>
            </w:r>
            <w:r w:rsidRPr="004C1EB9">
              <w:rPr>
                <w:rFonts w:ascii="Calibri" w:eastAsia="Times New Roman" w:hAnsi="Calibri" w:cs="Times New Roman"/>
                <w:b/>
                <w:color w:val="000000"/>
              </w:rPr>
              <w:t>method</w:t>
            </w:r>
          </w:p>
        </w:tc>
      </w:tr>
      <w:tr w:rsidR="00757087" w:rsidRPr="008B6981" w14:paraId="101CE596" w14:textId="77777777" w:rsidTr="00F61668">
        <w:trPr>
          <w:trHeight w:val="300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707D7" w14:textId="77777777" w:rsidR="00757087" w:rsidRPr="008B6981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4C004" w14:textId="77777777" w:rsidR="00757087" w:rsidRPr="009C06A7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9C06A7">
              <w:rPr>
                <w:rFonts w:ascii="Calibri" w:hAnsi="Calibri"/>
                <w:i/>
                <w:color w:val="000000"/>
              </w:rPr>
              <w:t>Home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70524" w14:textId="77777777" w:rsidR="00757087" w:rsidRPr="009C06A7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9C06A7">
              <w:rPr>
                <w:rFonts w:ascii="Calibri" w:hAnsi="Calibri"/>
                <w:i/>
                <w:color w:val="000000"/>
              </w:rPr>
              <w:t>Other</w:t>
            </w:r>
          </w:p>
        </w:tc>
      </w:tr>
      <w:tr w:rsidR="00757087" w:rsidRPr="008B6981" w14:paraId="535A8712" w14:textId="77777777" w:rsidTr="00F61668">
        <w:trPr>
          <w:trHeight w:val="300"/>
        </w:trPr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0651D" w14:textId="77777777" w:rsidR="00757087" w:rsidRPr="009C06A7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9C06A7">
              <w:rPr>
                <w:rFonts w:ascii="Calibri" w:hAnsi="Calibri"/>
                <w:i/>
                <w:color w:val="000000"/>
              </w:rPr>
              <w:t>Home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3D72A" w14:textId="77777777" w:rsidR="00757087" w:rsidRPr="008B6981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11822 (64.3)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220A1" w14:textId="77777777" w:rsidR="00757087" w:rsidRPr="008B6981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861 (4.7)</w:t>
            </w:r>
          </w:p>
        </w:tc>
      </w:tr>
      <w:tr w:rsidR="00757087" w:rsidRPr="008B6981" w14:paraId="4E6BE372" w14:textId="77777777" w:rsidTr="00F61668">
        <w:trPr>
          <w:trHeight w:val="31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9B6C" w14:textId="77777777" w:rsidR="00757087" w:rsidRPr="009C06A7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9C06A7">
              <w:rPr>
                <w:rFonts w:ascii="Calibri" w:hAnsi="Calibri"/>
                <w:i/>
                <w:color w:val="000000"/>
              </w:rPr>
              <w:t>Other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36EED" w14:textId="77777777" w:rsidR="00757087" w:rsidRPr="008B6981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1270 (6.9)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35B22" w14:textId="77777777" w:rsidR="00757087" w:rsidRPr="008B6981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4430 (24.1)</w:t>
            </w:r>
          </w:p>
        </w:tc>
      </w:tr>
    </w:tbl>
    <w:p w14:paraId="1C0159D1" w14:textId="77777777" w:rsidR="00757087" w:rsidRDefault="00757087" w:rsidP="00757087"/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417"/>
      </w:tblGrid>
      <w:tr w:rsidR="00757087" w:rsidRPr="008B6981" w14:paraId="2A2E0149" w14:textId="77777777" w:rsidTr="00F61668">
        <w:trPr>
          <w:trHeight w:val="300"/>
        </w:trPr>
        <w:tc>
          <w:tcPr>
            <w:tcW w:w="1134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F72C0" w14:textId="77777777" w:rsidR="00757087" w:rsidRPr="008B6981" w:rsidRDefault="00757087" w:rsidP="00F6166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Diary method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942290F" w14:textId="77777777" w:rsidR="00757087" w:rsidRPr="008B6981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Automated method</w:t>
            </w:r>
          </w:p>
        </w:tc>
      </w:tr>
      <w:tr w:rsidR="00757087" w:rsidRPr="008B6981" w14:paraId="789255DE" w14:textId="77777777" w:rsidTr="00F61668">
        <w:trPr>
          <w:trHeight w:val="300"/>
        </w:trPr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42962" w14:textId="77777777" w:rsidR="00757087" w:rsidRPr="008B6981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4629A" w14:textId="77777777" w:rsidR="00757087" w:rsidRPr="009C06A7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9C06A7">
              <w:rPr>
                <w:rFonts w:ascii="Calibri" w:hAnsi="Calibri"/>
                <w:i/>
                <w:color w:val="000000"/>
              </w:rPr>
              <w:t>Transit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78B28" w14:textId="77777777" w:rsidR="00757087" w:rsidRPr="009C06A7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9C06A7">
              <w:rPr>
                <w:rFonts w:ascii="Calibri" w:hAnsi="Calibri"/>
                <w:i/>
                <w:color w:val="000000"/>
              </w:rPr>
              <w:t>Other</w:t>
            </w:r>
          </w:p>
        </w:tc>
      </w:tr>
      <w:tr w:rsidR="00757087" w:rsidRPr="008B6981" w14:paraId="4C50DCCF" w14:textId="77777777" w:rsidTr="00F61668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0F52BC6" w14:textId="77777777" w:rsidR="00757087" w:rsidRPr="009C06A7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9C06A7">
              <w:rPr>
                <w:rFonts w:ascii="Calibri" w:hAnsi="Calibri"/>
                <w:i/>
                <w:color w:val="000000"/>
              </w:rPr>
              <w:t>Transit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D03CC" w14:textId="77777777" w:rsidR="00757087" w:rsidRPr="004C1EB9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91 (0.5)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AA7A424" w14:textId="77777777" w:rsidR="00757087" w:rsidRPr="004C1EB9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310 (1.7)</w:t>
            </w:r>
          </w:p>
        </w:tc>
      </w:tr>
      <w:tr w:rsidR="00757087" w:rsidRPr="008B6981" w14:paraId="38FC1A43" w14:textId="77777777" w:rsidTr="00F61668">
        <w:trPr>
          <w:trHeight w:val="315"/>
        </w:trPr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3C1F9" w14:textId="77777777" w:rsidR="00757087" w:rsidRPr="009C06A7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9C06A7">
              <w:rPr>
                <w:rFonts w:ascii="Calibri" w:hAnsi="Calibri"/>
                <w:i/>
                <w:color w:val="000000"/>
              </w:rPr>
              <w:t>Other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53FF4" w14:textId="77777777" w:rsidR="00757087" w:rsidRPr="004C1EB9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387 (2.1)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34CF5" w14:textId="77777777" w:rsidR="00757087" w:rsidRPr="004C1EB9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17595 (95.7)</w:t>
            </w:r>
          </w:p>
        </w:tc>
      </w:tr>
    </w:tbl>
    <w:p w14:paraId="3A884C37" w14:textId="77777777" w:rsidR="00757087" w:rsidRDefault="00757087" w:rsidP="00757087"/>
    <w:tbl>
      <w:tblPr>
        <w:tblW w:w="3969" w:type="dxa"/>
        <w:tblInd w:w="108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18"/>
        <w:gridCol w:w="1417"/>
      </w:tblGrid>
      <w:tr w:rsidR="00757087" w:rsidRPr="008B6981" w14:paraId="776F2F87" w14:textId="77777777" w:rsidTr="00F61668">
        <w:trPr>
          <w:trHeight w:val="300"/>
        </w:trPr>
        <w:tc>
          <w:tcPr>
            <w:tcW w:w="1134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0A596" w14:textId="77777777" w:rsidR="00757087" w:rsidRPr="008B6981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Diary method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A3D2988" w14:textId="77777777" w:rsidR="00757087" w:rsidRPr="008B6981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Automated method</w:t>
            </w:r>
          </w:p>
        </w:tc>
      </w:tr>
      <w:tr w:rsidR="00757087" w:rsidRPr="008B6981" w14:paraId="0C224E10" w14:textId="77777777" w:rsidTr="00F61668">
        <w:trPr>
          <w:trHeight w:val="300"/>
        </w:trPr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F482C" w14:textId="77777777" w:rsidR="00757087" w:rsidRPr="008B6981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0C32F" w14:textId="77777777" w:rsidR="00757087" w:rsidRPr="009C06A7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9C06A7">
              <w:rPr>
                <w:rFonts w:ascii="Calibri" w:hAnsi="Calibri"/>
                <w:i/>
                <w:color w:val="000000"/>
              </w:rPr>
              <w:t>School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CBE03" w14:textId="77777777" w:rsidR="00757087" w:rsidRPr="009C06A7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9C06A7">
              <w:rPr>
                <w:rFonts w:ascii="Calibri" w:hAnsi="Calibri"/>
                <w:i/>
                <w:color w:val="000000"/>
              </w:rPr>
              <w:t>Other</w:t>
            </w:r>
          </w:p>
        </w:tc>
      </w:tr>
      <w:tr w:rsidR="00757087" w:rsidRPr="008B6981" w14:paraId="4DA11604" w14:textId="77777777" w:rsidTr="00F61668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1B196E8B" w14:textId="77777777" w:rsidR="00757087" w:rsidRPr="008B6981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</w:rPr>
              <w:t>School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27CD9" w14:textId="77777777" w:rsidR="00757087" w:rsidRPr="004C1EB9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2278 (12.4)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F6C6D12" w14:textId="77777777" w:rsidR="00757087" w:rsidRPr="004C1EB9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985 (5.4)</w:t>
            </w:r>
          </w:p>
        </w:tc>
      </w:tr>
      <w:tr w:rsidR="00757087" w:rsidRPr="008B6981" w14:paraId="7CC1633E" w14:textId="77777777" w:rsidTr="00F61668">
        <w:trPr>
          <w:trHeight w:val="315"/>
        </w:trPr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37D6866C" w14:textId="77777777" w:rsidR="00757087" w:rsidRPr="008B6981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</w:rPr>
              <w:t>Other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FB773" w14:textId="77777777" w:rsidR="00757087" w:rsidRPr="004C1EB9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362 (2)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D84ED" w14:textId="77777777" w:rsidR="00757087" w:rsidRPr="004C1EB9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14758 (80.3)</w:t>
            </w:r>
          </w:p>
        </w:tc>
      </w:tr>
    </w:tbl>
    <w:p w14:paraId="22093823" w14:textId="77777777" w:rsidR="00757087" w:rsidRDefault="00757087" w:rsidP="00757087"/>
    <w:tbl>
      <w:tblPr>
        <w:tblW w:w="3969" w:type="dxa"/>
        <w:tblInd w:w="108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18"/>
        <w:gridCol w:w="1417"/>
      </w:tblGrid>
      <w:tr w:rsidR="00757087" w:rsidRPr="008B6981" w14:paraId="6821242B" w14:textId="77777777" w:rsidTr="00F61668">
        <w:trPr>
          <w:trHeight w:val="300"/>
        </w:trPr>
        <w:tc>
          <w:tcPr>
            <w:tcW w:w="1134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B5EDF" w14:textId="77777777" w:rsidR="00757087" w:rsidRPr="008B6981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Diary method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D3367C7" w14:textId="77777777" w:rsidR="00757087" w:rsidRPr="008B6981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Automated method</w:t>
            </w:r>
          </w:p>
        </w:tc>
      </w:tr>
      <w:tr w:rsidR="00757087" w:rsidRPr="008B6981" w14:paraId="1D8591DE" w14:textId="77777777" w:rsidTr="00F61668">
        <w:trPr>
          <w:trHeight w:val="300"/>
        </w:trPr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56E98" w14:textId="77777777" w:rsidR="00757087" w:rsidRPr="008B6981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0A96A" w14:textId="77777777" w:rsidR="00757087" w:rsidRPr="008B6981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>
              <w:rPr>
                <w:rFonts w:ascii="Calibri" w:hAnsi="Calibri"/>
                <w:color w:val="000000"/>
              </w:rPr>
              <w:t>Outdoors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02C71" w14:textId="77777777" w:rsidR="00757087" w:rsidRPr="008B6981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>
              <w:rPr>
                <w:rFonts w:ascii="Calibri" w:hAnsi="Calibri"/>
                <w:color w:val="000000"/>
              </w:rPr>
              <w:t>Other</w:t>
            </w:r>
          </w:p>
        </w:tc>
      </w:tr>
      <w:tr w:rsidR="00757087" w:rsidRPr="008B6981" w14:paraId="5964DE8D" w14:textId="77777777" w:rsidTr="00F61668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2839A893" w14:textId="77777777" w:rsidR="00757087" w:rsidRPr="008B6981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</w:rPr>
              <w:t>Outdoors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4C859" w14:textId="77777777" w:rsidR="00757087" w:rsidRPr="004C1EB9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98 (0.5)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D86D9F9" w14:textId="77777777" w:rsidR="00757087" w:rsidRPr="004C1EB9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552 (3)</w:t>
            </w:r>
          </w:p>
        </w:tc>
      </w:tr>
      <w:tr w:rsidR="00757087" w:rsidRPr="008B6981" w14:paraId="1D70AB7F" w14:textId="77777777" w:rsidTr="00F61668">
        <w:trPr>
          <w:trHeight w:val="315"/>
        </w:trPr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0DBAB0CD" w14:textId="77777777" w:rsidR="00757087" w:rsidRPr="008B6981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</w:rPr>
              <w:t>Other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D5953" w14:textId="77777777" w:rsidR="00757087" w:rsidRPr="004C1EB9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390 (2.1)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AF79" w14:textId="77777777" w:rsidR="00757087" w:rsidRPr="004C1EB9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17343 (94.3)</w:t>
            </w:r>
          </w:p>
        </w:tc>
      </w:tr>
    </w:tbl>
    <w:p w14:paraId="066FE841" w14:textId="77777777" w:rsidR="00757087" w:rsidRDefault="00757087" w:rsidP="00757087"/>
    <w:tbl>
      <w:tblPr>
        <w:tblW w:w="3969" w:type="dxa"/>
        <w:tblInd w:w="108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18"/>
        <w:gridCol w:w="1417"/>
      </w:tblGrid>
      <w:tr w:rsidR="00757087" w:rsidRPr="008B6981" w14:paraId="3CCF2D92" w14:textId="77777777" w:rsidTr="00F61668">
        <w:trPr>
          <w:trHeight w:val="300"/>
        </w:trPr>
        <w:tc>
          <w:tcPr>
            <w:tcW w:w="1134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DB32C" w14:textId="77777777" w:rsidR="00757087" w:rsidRPr="008B6981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Diary method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A3F633F" w14:textId="77777777" w:rsidR="00757087" w:rsidRPr="008B6981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Automated method</w:t>
            </w:r>
          </w:p>
        </w:tc>
      </w:tr>
      <w:tr w:rsidR="00757087" w:rsidRPr="008B6981" w14:paraId="36387F4A" w14:textId="77777777" w:rsidTr="00F61668">
        <w:trPr>
          <w:trHeight w:val="300"/>
        </w:trPr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41107" w14:textId="77777777" w:rsidR="00757087" w:rsidRPr="008B6981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E3553" w14:textId="77777777" w:rsidR="00757087" w:rsidRPr="008B6981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Indoors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08DB0" w14:textId="77777777" w:rsidR="00757087" w:rsidRPr="008B6981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>
              <w:rPr>
                <w:rFonts w:ascii="Calibri" w:hAnsi="Calibri"/>
                <w:color w:val="000000"/>
              </w:rPr>
              <w:t>Other</w:t>
            </w:r>
          </w:p>
        </w:tc>
      </w:tr>
      <w:tr w:rsidR="00757087" w:rsidRPr="008B6981" w14:paraId="51E492C9" w14:textId="77777777" w:rsidTr="00F61668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3078185E" w14:textId="77777777" w:rsidR="00757087" w:rsidRPr="008B6981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</w:rPr>
              <w:t>Indoors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BA9DD" w14:textId="77777777" w:rsidR="00757087" w:rsidRPr="004C1EB9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318 (1.7)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3C0435A" w14:textId="77777777" w:rsidR="00757087" w:rsidRPr="004C1EB9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785 (4.3)</w:t>
            </w:r>
          </w:p>
        </w:tc>
      </w:tr>
      <w:tr w:rsidR="00757087" w:rsidRPr="008B6981" w14:paraId="0D2BC3D1" w14:textId="77777777" w:rsidTr="00F61668">
        <w:trPr>
          <w:trHeight w:val="315"/>
        </w:trPr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48E0009C" w14:textId="77777777" w:rsidR="00757087" w:rsidRPr="008B6981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</w:rPr>
              <w:t xml:space="preserve">Other 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44779" w14:textId="77777777" w:rsidR="00757087" w:rsidRPr="004C1EB9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254 (1.4)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6CEE3" w14:textId="77777777" w:rsidR="00757087" w:rsidRPr="004C1EB9" w:rsidRDefault="00757087" w:rsidP="00F61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17026 (92.6)</w:t>
            </w:r>
          </w:p>
        </w:tc>
      </w:tr>
    </w:tbl>
    <w:p w14:paraId="699F1414" w14:textId="77777777" w:rsidR="008B4788" w:rsidRDefault="008B4788" w:rsidP="008B4788"/>
    <w:p w14:paraId="2847DFB4" w14:textId="77777777" w:rsidR="00757087" w:rsidRDefault="008B4788" w:rsidP="008B4788">
      <w:pPr>
        <w:pStyle w:val="Caption1"/>
      </w:pPr>
      <w:r>
        <w:t>Table</w:t>
      </w:r>
      <w:r w:rsidR="005A4673">
        <w:t xml:space="preserve"> S</w:t>
      </w:r>
      <w:r w:rsidR="007C7656">
        <w:t>1</w:t>
      </w:r>
      <w:r>
        <w:t xml:space="preserve"> </w:t>
      </w:r>
    </w:p>
    <w:p w14:paraId="32ED75DA" w14:textId="00740133" w:rsidR="00757087" w:rsidRDefault="00757087" w:rsidP="00757087">
      <w:pPr>
        <w:pStyle w:val="Caption1"/>
      </w:pPr>
      <w:r>
        <w:t>2x2 Cross-classification of the frequency (percent of total) time spent in different locations comparing the automated and self-reported diary methods at 30 minute intervals; used to obtain results in Table S2</w:t>
      </w:r>
    </w:p>
    <w:p w14:paraId="66FE585C" w14:textId="77777777" w:rsidR="007C7656" w:rsidRDefault="007C7656">
      <w:r>
        <w:br w:type="page"/>
      </w:r>
    </w:p>
    <w:tbl>
      <w:tblPr>
        <w:tblW w:w="874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1"/>
        <w:gridCol w:w="1559"/>
        <w:gridCol w:w="1842"/>
        <w:gridCol w:w="1323"/>
        <w:gridCol w:w="1228"/>
        <w:gridCol w:w="1228"/>
      </w:tblGrid>
      <w:tr w:rsidR="00AC2008" w:rsidRPr="008B6981" w14:paraId="242668E8" w14:textId="3205EDA4" w:rsidTr="002E067A">
        <w:trPr>
          <w:trHeight w:val="787"/>
        </w:trPr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0A5FA" w14:textId="77777777" w:rsidR="00AC2008" w:rsidRPr="003E780D" w:rsidRDefault="00AC2008" w:rsidP="009E2BE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3C3885" w14:textId="77777777" w:rsidR="00AC2008" w:rsidRPr="008B6981" w:rsidRDefault="00AC2008" w:rsidP="009E2BE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B6981">
              <w:rPr>
                <w:rFonts w:ascii="Calibri" w:eastAsia="Times New Roman" w:hAnsi="Calibri" w:cs="Times New Roman"/>
                <w:b/>
                <w:color w:val="000000"/>
              </w:rPr>
              <w:t>Proportion of concordance (observed)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111D8" w14:textId="77777777" w:rsidR="00AC2008" w:rsidRPr="008B6981" w:rsidRDefault="00AC2008" w:rsidP="009E2BE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B6981">
              <w:rPr>
                <w:rFonts w:ascii="Calibri" w:eastAsia="Times New Roman" w:hAnsi="Calibri" w:cs="Times New Roman"/>
                <w:b/>
                <w:color w:val="000000"/>
              </w:rPr>
              <w:t xml:space="preserve">AC1 </w:t>
            </w:r>
            <w:r w:rsidRPr="008B6981">
              <w:rPr>
                <w:rFonts w:ascii="Calibri" w:eastAsia="Times New Roman" w:hAnsi="Calibri" w:cs="Times New Roman"/>
                <w:b/>
                <w:color w:val="000000"/>
              </w:rPr>
              <w:br/>
              <w:t>(95% CI)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F3D5CC" w14:textId="6F8CC6E1" w:rsidR="00AC2008" w:rsidRPr="0032716E" w:rsidRDefault="00AC2008" w:rsidP="002E067A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  <w:r w:rsidRPr="0032716E">
              <w:rPr>
                <w:rFonts w:ascii="Calibri" w:hAnsi="Calibri"/>
                <w:b/>
                <w:i/>
                <w:color w:val="000000"/>
              </w:rPr>
              <w:t>Sensitivit</w:t>
            </w:r>
            <w:r w:rsidR="002E067A">
              <w:rPr>
                <w:rFonts w:ascii="Calibri" w:hAnsi="Calibri"/>
                <w:b/>
                <w:i/>
                <w:color w:val="000000"/>
              </w:rPr>
              <w:t>y</w:t>
            </w:r>
            <w:r w:rsidR="002E067A" w:rsidRPr="002E067A">
              <w:rPr>
                <w:rFonts w:ascii="Calibri" w:hAnsi="Calibri"/>
                <w:b/>
                <w:i/>
                <w:color w:val="000000"/>
                <w:vertAlign w:val="superscript"/>
              </w:rPr>
              <w:t>1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763BD4" w14:textId="06B6905D" w:rsidR="00AC2008" w:rsidRPr="0032716E" w:rsidRDefault="00AC2008" w:rsidP="0032716E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  <w:r w:rsidRPr="0032716E">
              <w:rPr>
                <w:rFonts w:ascii="Calibri" w:hAnsi="Calibri"/>
                <w:b/>
                <w:i/>
                <w:color w:val="000000"/>
              </w:rPr>
              <w:t>Specificity</w:t>
            </w:r>
            <w:r w:rsidR="002E067A" w:rsidRPr="002E067A">
              <w:rPr>
                <w:rFonts w:ascii="Calibri" w:hAnsi="Calibri"/>
                <w:b/>
                <w:i/>
                <w:color w:val="000000"/>
                <w:vertAlign w:val="superscript"/>
              </w:rPr>
              <w:t>2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7A830C" w14:textId="24CD058C" w:rsidR="00AC2008" w:rsidRPr="0032716E" w:rsidRDefault="00AC2008" w:rsidP="0032716E">
            <w:pPr>
              <w:spacing w:after="0" w:line="240" w:lineRule="auto"/>
              <w:rPr>
                <w:rFonts w:ascii="Calibri" w:hAnsi="Calibri"/>
                <w:b/>
                <w:i/>
                <w:color w:val="000000"/>
              </w:rPr>
            </w:pPr>
            <w:r>
              <w:rPr>
                <w:rFonts w:ascii="Calibri" w:hAnsi="Calibri"/>
                <w:b/>
                <w:i/>
                <w:color w:val="000000"/>
              </w:rPr>
              <w:t>Precision</w:t>
            </w:r>
            <w:r w:rsidR="002E067A" w:rsidRPr="002E067A">
              <w:rPr>
                <w:rFonts w:ascii="Calibri" w:hAnsi="Calibri"/>
                <w:b/>
                <w:i/>
                <w:color w:val="000000"/>
                <w:vertAlign w:val="superscript"/>
              </w:rPr>
              <w:t>3</w:t>
            </w:r>
          </w:p>
        </w:tc>
      </w:tr>
      <w:tr w:rsidR="00AC2008" w:rsidRPr="00A40DEE" w14:paraId="0DFB0EC8" w14:textId="7F022E5C" w:rsidTr="002E067A">
        <w:trPr>
          <w:trHeight w:val="300"/>
        </w:trPr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35329" w14:textId="77777777" w:rsidR="00AC2008" w:rsidRPr="008B6981" w:rsidRDefault="00AC2008" w:rsidP="009E2BE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B6981">
              <w:rPr>
                <w:rFonts w:ascii="Calibri" w:eastAsia="Times New Roman" w:hAnsi="Calibri" w:cs="Times New Roman"/>
                <w:b/>
                <w:color w:val="000000"/>
              </w:rPr>
              <w:t>Home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A45A7" w14:textId="7010775D" w:rsidR="00AC2008" w:rsidRPr="00A40DEE" w:rsidRDefault="00AC2008" w:rsidP="009E2BEA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  <w:r w:rsidRPr="008266AC">
              <w:rPr>
                <w:rFonts w:ascii="Calibri" w:hAnsi="Calibri"/>
                <w:color w:val="000000"/>
              </w:rPr>
              <w:t>0.884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EF7F3" w14:textId="61327E2C" w:rsidR="00AC2008" w:rsidRPr="00A40DEE" w:rsidRDefault="00AC2008" w:rsidP="009E2B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66AC">
              <w:rPr>
                <w:rFonts w:ascii="Calibri" w:hAnsi="Calibri"/>
                <w:color w:val="000000"/>
              </w:rPr>
              <w:t>0.800 (0.79, 0.81)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11F070E5" w14:textId="06096D56" w:rsidR="00AC2008" w:rsidRPr="008266AC" w:rsidRDefault="00AC2008" w:rsidP="009E2BE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93.2%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3D81E18" w14:textId="32B43C15" w:rsidR="00AC2008" w:rsidRPr="008266AC" w:rsidRDefault="00AC2008" w:rsidP="009E2BE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77.7%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B978CF" w14:textId="7792654F" w:rsidR="00AC2008" w:rsidRDefault="00AC2008" w:rsidP="009E2BE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90.3%</w:t>
            </w:r>
          </w:p>
        </w:tc>
      </w:tr>
      <w:tr w:rsidR="00AC2008" w:rsidRPr="00A40DEE" w14:paraId="32F93C0D" w14:textId="135C5A92" w:rsidTr="002E067A">
        <w:trPr>
          <w:trHeight w:val="300"/>
        </w:trPr>
        <w:tc>
          <w:tcPr>
            <w:tcW w:w="1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2B88A" w14:textId="77777777" w:rsidR="00AC2008" w:rsidRPr="008B6981" w:rsidRDefault="00AC2008" w:rsidP="009E2BE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B6981">
              <w:rPr>
                <w:rFonts w:ascii="Calibri" w:eastAsia="Times New Roman" w:hAnsi="Calibri" w:cs="Times New Roman"/>
                <w:b/>
                <w:color w:val="000000"/>
              </w:rPr>
              <w:t>Transit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E7495" w14:textId="711FE39E" w:rsidR="00AC2008" w:rsidRPr="00A40DEE" w:rsidRDefault="00AC2008" w:rsidP="009E2BEA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  <w:r w:rsidRPr="008266AC">
              <w:rPr>
                <w:rFonts w:ascii="Calibri" w:hAnsi="Calibri"/>
                <w:color w:val="000000"/>
              </w:rPr>
              <w:t>0.962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B21B8" w14:textId="22D358F9" w:rsidR="00AC2008" w:rsidRPr="00A40DEE" w:rsidRDefault="00AC2008" w:rsidP="009E2B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66AC">
              <w:rPr>
                <w:rFonts w:ascii="Calibri" w:hAnsi="Calibri"/>
                <w:color w:val="000000"/>
              </w:rPr>
              <w:t>0.960 (0.96, 0.96)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6FB195" w14:textId="72331C4D" w:rsidR="00AC2008" w:rsidRPr="008266AC" w:rsidRDefault="00AC2008" w:rsidP="009E2BE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22.7%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637811" w14:textId="2DD19BA7" w:rsidR="00AC2008" w:rsidRPr="008266AC" w:rsidRDefault="00AC2008" w:rsidP="009E2BE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97.8%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0B3D73" w14:textId="46459012" w:rsidR="00AC2008" w:rsidRDefault="00AC2008" w:rsidP="009E2BE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19.0%</w:t>
            </w:r>
          </w:p>
        </w:tc>
      </w:tr>
      <w:tr w:rsidR="00AC2008" w:rsidRPr="00A40DEE" w14:paraId="4838A7ED" w14:textId="1F413747" w:rsidTr="002E067A">
        <w:trPr>
          <w:trHeight w:val="300"/>
        </w:trPr>
        <w:tc>
          <w:tcPr>
            <w:tcW w:w="1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19F02" w14:textId="77777777" w:rsidR="00AC2008" w:rsidRPr="008B6981" w:rsidRDefault="00AC2008" w:rsidP="009E2BE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B6981">
              <w:rPr>
                <w:rFonts w:ascii="Calibri" w:eastAsia="Times New Roman" w:hAnsi="Calibri" w:cs="Times New Roman"/>
                <w:b/>
                <w:color w:val="000000"/>
              </w:rPr>
              <w:t>School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DD2DC" w14:textId="7350B37D" w:rsidR="00AC2008" w:rsidRPr="00A40DEE" w:rsidRDefault="00AC2008" w:rsidP="009E2BEA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  <w:r w:rsidRPr="008266AC">
              <w:rPr>
                <w:rFonts w:ascii="Calibri" w:hAnsi="Calibri"/>
                <w:color w:val="000000"/>
              </w:rPr>
              <w:t>0.929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F3889" w14:textId="57528E62" w:rsidR="00AC2008" w:rsidRPr="00A40DEE" w:rsidRDefault="00AC2008" w:rsidP="009E2B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66AC">
              <w:rPr>
                <w:rFonts w:ascii="Calibri" w:hAnsi="Calibri"/>
                <w:color w:val="000000"/>
              </w:rPr>
              <w:t>0.900 (0.89, 0.91)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48213B6" w14:textId="723341C7" w:rsidR="00AC2008" w:rsidRPr="008266AC" w:rsidRDefault="00AC2008" w:rsidP="009E2BE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69.8%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F3C0B" w14:textId="336F7497" w:rsidR="00AC2008" w:rsidRPr="008266AC" w:rsidRDefault="00AC2008" w:rsidP="009E2BE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97.6%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251BF" w14:textId="75B4CC7E" w:rsidR="00AC2008" w:rsidRDefault="00AC2008" w:rsidP="009E2BE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86.3%</w:t>
            </w:r>
          </w:p>
        </w:tc>
      </w:tr>
      <w:tr w:rsidR="00AC2008" w:rsidRPr="00A40DEE" w14:paraId="6E8B0FF9" w14:textId="2236D3A5" w:rsidTr="002E067A">
        <w:trPr>
          <w:trHeight w:val="300"/>
        </w:trPr>
        <w:tc>
          <w:tcPr>
            <w:tcW w:w="156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05DD" w14:textId="77777777" w:rsidR="00AC2008" w:rsidRPr="008B6981" w:rsidRDefault="00AC2008" w:rsidP="009E2BE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B6981">
              <w:rPr>
                <w:rFonts w:ascii="Calibri" w:eastAsia="Times New Roman" w:hAnsi="Calibri" w:cs="Times New Roman"/>
                <w:b/>
                <w:color w:val="000000"/>
              </w:rPr>
              <w:t>Outdoors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E0D629" w14:textId="0218A153" w:rsidR="00AC2008" w:rsidRPr="00A40DEE" w:rsidRDefault="00AC2008" w:rsidP="009E2BEA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  <w:r w:rsidRPr="008266AC">
              <w:rPr>
                <w:rFonts w:ascii="Calibri" w:hAnsi="Calibri"/>
                <w:color w:val="000000"/>
              </w:rPr>
              <w:t>0.934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4CBCB" w14:textId="240D76BF" w:rsidR="00AC2008" w:rsidRPr="00A40DEE" w:rsidRDefault="00AC2008" w:rsidP="009E2B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66AC">
              <w:rPr>
                <w:rFonts w:ascii="Calibri" w:hAnsi="Calibri"/>
                <w:color w:val="000000"/>
              </w:rPr>
              <w:t>0.945 (0.94, 0.95)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14:paraId="21DEF932" w14:textId="731BDB06" w:rsidR="00AC2008" w:rsidRPr="008266AC" w:rsidRDefault="00AC2008" w:rsidP="009E2BE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15.1%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vAlign w:val="bottom"/>
          </w:tcPr>
          <w:p w14:paraId="558D62BA" w14:textId="0EAE58C3" w:rsidR="00AC2008" w:rsidRPr="008266AC" w:rsidRDefault="00AC2008" w:rsidP="009E2BE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97.8%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vAlign w:val="bottom"/>
          </w:tcPr>
          <w:p w14:paraId="2C6230D1" w14:textId="3415E254" w:rsidR="00AC2008" w:rsidRDefault="00AC2008" w:rsidP="009E2BE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20.1%</w:t>
            </w:r>
          </w:p>
        </w:tc>
      </w:tr>
      <w:tr w:rsidR="00AC2008" w:rsidRPr="00A40DEE" w14:paraId="08781B08" w14:textId="4DF78D87" w:rsidTr="002E067A">
        <w:trPr>
          <w:trHeight w:val="300"/>
        </w:trPr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0AC81" w14:textId="77777777" w:rsidR="00AC2008" w:rsidRPr="008B6981" w:rsidRDefault="00AC2008" w:rsidP="009E2BE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B6981">
              <w:rPr>
                <w:rFonts w:ascii="Calibri" w:eastAsia="Times New Roman" w:hAnsi="Calibri" w:cs="Times New Roman"/>
                <w:b/>
                <w:color w:val="000000"/>
              </w:rPr>
              <w:t>Indoors Other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16C42E" w14:textId="68BAAE0D" w:rsidR="00AC2008" w:rsidRPr="00A40DEE" w:rsidRDefault="00AC2008" w:rsidP="009E2BEA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  <w:r w:rsidRPr="008266AC">
              <w:rPr>
                <w:rFonts w:ascii="Calibri" w:hAnsi="Calibri"/>
                <w:color w:val="000000"/>
              </w:rPr>
              <w:t>0.936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0E117" w14:textId="0504BFB9" w:rsidR="00AC2008" w:rsidRPr="00A40DEE" w:rsidRDefault="00AC2008" w:rsidP="009E2B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66AC">
              <w:rPr>
                <w:rFonts w:ascii="Calibri" w:hAnsi="Calibri"/>
                <w:color w:val="000000"/>
              </w:rPr>
              <w:t>0.938 (0.93, 0.94)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6DDE50CA" w14:textId="1A86EE76" w:rsidR="00AC2008" w:rsidRPr="008266AC" w:rsidRDefault="00AC2008" w:rsidP="009E2BE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28.8%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968854" w14:textId="4576D2F3" w:rsidR="00AC2008" w:rsidRPr="008266AC" w:rsidRDefault="00AC2008" w:rsidP="009E2BE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98.5%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FD5873" w14:textId="4698815D" w:rsidR="00AC2008" w:rsidRDefault="00AC2008" w:rsidP="009E2BE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55.6%</w:t>
            </w:r>
          </w:p>
        </w:tc>
      </w:tr>
    </w:tbl>
    <w:p w14:paraId="02B1B60F" w14:textId="77777777" w:rsidR="007C7656" w:rsidRDefault="007C7656" w:rsidP="007C7656">
      <w:pPr>
        <w:pStyle w:val="Caption1"/>
      </w:pPr>
    </w:p>
    <w:p w14:paraId="36276F78" w14:textId="39A564D3" w:rsidR="00757087" w:rsidRPr="0091709F" w:rsidRDefault="007C7656" w:rsidP="00757087">
      <w:pPr>
        <w:pStyle w:val="Caption1"/>
      </w:pPr>
      <w:r>
        <w:t>Table</w:t>
      </w:r>
      <w:r w:rsidR="005A4673">
        <w:t xml:space="preserve"> S</w:t>
      </w:r>
      <w:r>
        <w:t>2</w:t>
      </w:r>
      <w:r w:rsidR="00705D4D">
        <w:t xml:space="preserve"> </w:t>
      </w:r>
      <w:r w:rsidR="00757087">
        <w:t>Concordance results</w:t>
      </w:r>
      <w:r w:rsidR="0032716E">
        <w:t xml:space="preserve"> and sensitivity, specificity and positive predictive value (PPV) (assuming the Diary as a “gold standard”)</w:t>
      </w:r>
      <w:r w:rsidR="00757087">
        <w:t xml:space="preserve"> from 2x2 cross-classifications of the self-reported diaries and automated methods (30 minute intervals), n=</w:t>
      </w:r>
      <w:r w:rsidR="00757087">
        <w:rPr>
          <w:color w:val="000000"/>
          <w:sz w:val="20"/>
          <w:szCs w:val="20"/>
        </w:rPr>
        <w:t>18383</w:t>
      </w:r>
      <w:r w:rsidR="00757087">
        <w:rPr>
          <w:rFonts w:ascii="Calibri" w:eastAsia="Times New Roman" w:hAnsi="Calibri" w:cs="Times New Roman"/>
          <w:color w:val="000000"/>
          <w:sz w:val="20"/>
          <w:szCs w:val="20"/>
        </w:rPr>
        <w:t xml:space="preserve"> location pairs</w:t>
      </w:r>
    </w:p>
    <w:p w14:paraId="28D94920" w14:textId="035F1778" w:rsidR="00D00E6E" w:rsidRDefault="00AC2008" w:rsidP="007C7656">
      <w:pPr>
        <w:pStyle w:val="Caption1"/>
        <w:rPr>
          <w:rFonts w:ascii="Calibri" w:eastAsia="Times New Roman" w:hAnsi="Calibri" w:cs="Times New Roman"/>
          <w:color w:val="000000"/>
          <w:sz w:val="20"/>
          <w:szCs w:val="20"/>
        </w:rPr>
      </w:pPr>
      <w:r>
        <w:rPr>
          <w:rFonts w:ascii="Calibri" w:eastAsia="Times New Roman" w:hAnsi="Calibri" w:cs="Times New Roman"/>
          <w:color w:val="000000"/>
          <w:sz w:val="20"/>
          <w:szCs w:val="20"/>
        </w:rPr>
        <w:t>1 Sensitivity was calculated as the true (both methods) positive estimated</w:t>
      </w:r>
      <w:proofErr w:type="gramStart"/>
      <w:r>
        <w:rPr>
          <w:rFonts w:ascii="Calibri" w:eastAsia="Times New Roman" w:hAnsi="Calibri" w:cs="Times New Roman"/>
          <w:color w:val="000000"/>
          <w:sz w:val="20"/>
          <w:szCs w:val="20"/>
        </w:rPr>
        <w:t>/(</w:t>
      </w:r>
      <w:proofErr w:type="gramEnd"/>
      <w:r>
        <w:rPr>
          <w:rFonts w:ascii="Calibri" w:eastAsia="Times New Roman" w:hAnsi="Calibri" w:cs="Times New Roman"/>
          <w:color w:val="000000"/>
          <w:sz w:val="20"/>
          <w:szCs w:val="20"/>
        </w:rPr>
        <w:t>true positives + false negative estimates)</w:t>
      </w:r>
    </w:p>
    <w:p w14:paraId="4EB2D9A7" w14:textId="08D22EE8" w:rsidR="00AC2008" w:rsidRDefault="00AC2008" w:rsidP="00AC2008">
      <w:pPr>
        <w:pStyle w:val="Caption1"/>
        <w:rPr>
          <w:rFonts w:ascii="Calibri" w:eastAsia="Times New Roman" w:hAnsi="Calibri" w:cs="Times New Roman"/>
          <w:color w:val="000000"/>
          <w:sz w:val="20"/>
          <w:szCs w:val="20"/>
        </w:rPr>
      </w:pPr>
      <w:r>
        <w:rPr>
          <w:rFonts w:ascii="Calibri" w:eastAsia="Times New Roman" w:hAnsi="Calibri" w:cs="Times New Roman"/>
          <w:color w:val="000000"/>
          <w:sz w:val="20"/>
          <w:szCs w:val="20"/>
        </w:rPr>
        <w:t>2 Specificity was calculated as the true (both methods) negatives estimated</w:t>
      </w:r>
      <w:proofErr w:type="gramStart"/>
      <w:r>
        <w:rPr>
          <w:rFonts w:ascii="Calibri" w:eastAsia="Times New Roman" w:hAnsi="Calibri" w:cs="Times New Roman"/>
          <w:color w:val="000000"/>
          <w:sz w:val="20"/>
          <w:szCs w:val="20"/>
        </w:rPr>
        <w:t>/(</w:t>
      </w:r>
      <w:proofErr w:type="gramEnd"/>
      <w:r>
        <w:rPr>
          <w:rFonts w:ascii="Calibri" w:eastAsia="Times New Roman" w:hAnsi="Calibri" w:cs="Times New Roman"/>
          <w:color w:val="000000"/>
          <w:sz w:val="20"/>
          <w:szCs w:val="20"/>
        </w:rPr>
        <w:t>true negatives +false positive estimates)</w:t>
      </w:r>
    </w:p>
    <w:p w14:paraId="34BD4346" w14:textId="22AD1903" w:rsidR="00AC2008" w:rsidRDefault="00AC2008" w:rsidP="007C7656">
      <w:pPr>
        <w:pStyle w:val="Caption1"/>
        <w:rPr>
          <w:rFonts w:ascii="Calibri" w:eastAsia="Times New Roman" w:hAnsi="Calibri" w:cs="Times New Roman"/>
          <w:color w:val="000000"/>
          <w:sz w:val="20"/>
          <w:szCs w:val="20"/>
        </w:rPr>
      </w:pPr>
      <w:r>
        <w:rPr>
          <w:rFonts w:ascii="Calibri" w:eastAsia="Times New Roman" w:hAnsi="Calibri" w:cs="Times New Roman"/>
          <w:color w:val="000000"/>
          <w:sz w:val="20"/>
          <w:szCs w:val="20"/>
        </w:rPr>
        <w:t>3 Precision was calculated as the true (both methods) positives</w:t>
      </w:r>
      <w:proofErr w:type="gramStart"/>
      <w:r>
        <w:rPr>
          <w:rFonts w:ascii="Calibri" w:eastAsia="Times New Roman" w:hAnsi="Calibri" w:cs="Times New Roman"/>
          <w:color w:val="000000"/>
          <w:sz w:val="20"/>
          <w:szCs w:val="20"/>
        </w:rPr>
        <w:t>/(</w:t>
      </w:r>
      <w:proofErr w:type="gramEnd"/>
      <w:r>
        <w:rPr>
          <w:rFonts w:ascii="Calibri" w:eastAsia="Times New Roman" w:hAnsi="Calibri" w:cs="Times New Roman"/>
          <w:color w:val="000000"/>
          <w:sz w:val="20"/>
          <w:szCs w:val="20"/>
        </w:rPr>
        <w:t>true positives + false positive</w:t>
      </w:r>
      <w:r w:rsidR="00D33B43">
        <w:rPr>
          <w:rFonts w:ascii="Calibri" w:eastAsia="Times New Roman" w:hAnsi="Calibri" w:cs="Times New Roman"/>
          <w:color w:val="000000"/>
          <w:sz w:val="20"/>
          <w:szCs w:val="20"/>
        </w:rPr>
        <w:t xml:space="preserve"> estimates</w:t>
      </w:r>
      <w:r>
        <w:rPr>
          <w:rFonts w:ascii="Calibri" w:eastAsia="Times New Roman" w:hAnsi="Calibri" w:cs="Times New Roman"/>
          <w:color w:val="000000"/>
          <w:sz w:val="20"/>
          <w:szCs w:val="20"/>
        </w:rPr>
        <w:t>)</w:t>
      </w:r>
    </w:p>
    <w:p w14:paraId="62415FA2" w14:textId="2D49D700" w:rsidR="003C6CD7" w:rsidRDefault="003C6CD7" w:rsidP="003C6CD7">
      <w:pPr>
        <w:pStyle w:val="Caption1"/>
      </w:pPr>
    </w:p>
    <w:tbl>
      <w:tblPr>
        <w:tblW w:w="7780" w:type="dxa"/>
        <w:tblInd w:w="93" w:type="dxa"/>
        <w:tblLook w:val="04A0" w:firstRow="1" w:lastRow="0" w:firstColumn="1" w:lastColumn="0" w:noHBand="0" w:noVBand="1"/>
      </w:tblPr>
      <w:tblGrid>
        <w:gridCol w:w="1120"/>
        <w:gridCol w:w="551"/>
        <w:gridCol w:w="1800"/>
        <w:gridCol w:w="551"/>
        <w:gridCol w:w="1800"/>
        <w:gridCol w:w="551"/>
        <w:gridCol w:w="1800"/>
      </w:tblGrid>
      <w:tr w:rsidR="003C6CD7" w:rsidRPr="00745C17" w14:paraId="62CF4AE9" w14:textId="77777777" w:rsidTr="00C26635">
        <w:trPr>
          <w:trHeight w:val="735"/>
        </w:trPr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EA6D7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Locations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3498A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 xml:space="preserve">Diary method </w:t>
            </w:r>
            <w:r w:rsidRPr="00745C17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br/>
              <w:t>(30 min)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391F41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 xml:space="preserve">Automated method </w:t>
            </w:r>
            <w:r w:rsidRPr="00745C17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br/>
              <w:t>(30 min)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70EA0A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 xml:space="preserve">Automated method </w:t>
            </w:r>
            <w:r w:rsidRPr="00745C17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br/>
              <w:t>(1 min)</w:t>
            </w:r>
          </w:p>
        </w:tc>
      </w:tr>
      <w:tr w:rsidR="003C6CD7" w:rsidRPr="00745C17" w14:paraId="7A18A2AE" w14:textId="77777777" w:rsidTr="00C26635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9BF36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94A0A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A5026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Mean %time(SD)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1BEF0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6BDDB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Mean %time(SD)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E24AA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1911C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Mean %time(SD)</w:t>
            </w:r>
          </w:p>
        </w:tc>
      </w:tr>
      <w:tr w:rsidR="003C6CD7" w:rsidRPr="00745C17" w14:paraId="669927B5" w14:textId="77777777" w:rsidTr="00C26635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5E04E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Home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C3D0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383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6D43C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71.4% (14.9)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8DB2F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383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D8EAA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71.7% (16.7)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6DB82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383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FFC92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70.9% (16.9)</w:t>
            </w:r>
          </w:p>
        </w:tc>
      </w:tr>
      <w:tr w:rsidR="003C6CD7" w:rsidRPr="00745C17" w14:paraId="1481C409" w14:textId="77777777" w:rsidTr="00C26635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52D36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In transit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43E05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159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C11A5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5.4% (3.2)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DB9E3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229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1163B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6.5% (5.3)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83F7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365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96CDB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5.0% (4.5)</w:t>
            </w:r>
          </w:p>
        </w:tc>
      </w:tr>
      <w:tr w:rsidR="003C6CD7" w:rsidRPr="00745C17" w14:paraId="502C8ADE" w14:textId="77777777" w:rsidTr="00C26635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A42C5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School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04D92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243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C90E3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26.9% (7.2)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F2CCF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240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6BA97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26.2% (7.2)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1384D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246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9CF25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23.9% (8.3)</w:t>
            </w:r>
          </w:p>
        </w:tc>
      </w:tr>
      <w:tr w:rsidR="003C6CD7" w:rsidRPr="00745C17" w14:paraId="1AAC5BA3" w14:textId="77777777" w:rsidTr="00C26635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84AFA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Outdoors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13AFB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206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060B6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6.7% (5.2)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B026E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202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90768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5.1% (3.7)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E0BA1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351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0FA3A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3.7% (3.5)</w:t>
            </w:r>
          </w:p>
        </w:tc>
      </w:tr>
      <w:tr w:rsidR="003C6CD7" w:rsidRPr="00745C17" w14:paraId="08AB8866" w14:textId="77777777" w:rsidTr="00C26635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44A83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Indoors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B7CAD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153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AC0B4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14.4% (15.9)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F9AA6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206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CA34E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9.8% (14.0)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1A860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288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537D5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7.4% (12.4)</w:t>
            </w:r>
          </w:p>
        </w:tc>
      </w:tr>
      <w:tr w:rsidR="003C6CD7" w:rsidRPr="00745C17" w14:paraId="015D2844" w14:textId="77777777" w:rsidTr="00C26635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C765D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Missing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5A84D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101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655A3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00283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D538D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B1AA4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229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9FE4A" w14:textId="77777777" w:rsidR="003C6CD7" w:rsidRPr="00745C17" w:rsidRDefault="003C6CD7" w:rsidP="00C266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C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14:paraId="6DDE61D6" w14:textId="77777777" w:rsidR="003C6CD7" w:rsidRDefault="003C6CD7" w:rsidP="003C6CD7"/>
    <w:p w14:paraId="31A6D84C" w14:textId="56A68D55" w:rsidR="003C6CD7" w:rsidRDefault="003C6CD7" w:rsidP="003C6CD7">
      <w:pPr>
        <w:pStyle w:val="Caption1"/>
      </w:pPr>
      <w:r>
        <w:t>Table S3 Percent of day spent in different locations by classification method</w:t>
      </w:r>
    </w:p>
    <w:p w14:paraId="075C443C" w14:textId="50D49D9F" w:rsidR="003C6CD7" w:rsidRPr="00E146A0" w:rsidRDefault="003C6CD7" w:rsidP="003C6CD7">
      <w:pPr>
        <w:pStyle w:val="Caption1"/>
      </w:pPr>
    </w:p>
    <w:tbl>
      <w:tblPr>
        <w:tblW w:w="790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20"/>
        <w:gridCol w:w="531"/>
        <w:gridCol w:w="1338"/>
        <w:gridCol w:w="1355"/>
        <w:gridCol w:w="1560"/>
        <w:gridCol w:w="1701"/>
      </w:tblGrid>
      <w:tr w:rsidR="003C6CD7" w:rsidRPr="00985E8D" w14:paraId="1DE8F240" w14:textId="77777777" w:rsidTr="00C26635">
        <w:trPr>
          <w:trHeight w:val="300"/>
        </w:trPr>
        <w:tc>
          <w:tcPr>
            <w:tcW w:w="142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79B2699E" w14:textId="77777777" w:rsidR="003C6CD7" w:rsidRPr="00985E8D" w:rsidRDefault="003C6CD7" w:rsidP="00C2663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Time activity classification</w:t>
            </w: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4C8AB89A" w14:textId="77777777" w:rsidR="003C6CD7" w:rsidRPr="00985E8D" w:rsidRDefault="003C6CD7" w:rsidP="00C2663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N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7E5DF4F" w14:textId="0475C80C" w:rsidR="00985E8D" w:rsidRDefault="003C6CD7" w:rsidP="00985E8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vertAlign w:val="subscript"/>
              </w:rPr>
            </w:pPr>
            <w:r w:rsidRPr="00985E8D">
              <w:rPr>
                <w:rFonts w:eastAsia="Times New Roman" w:cs="Times New Roman"/>
                <w:color w:val="000000"/>
              </w:rPr>
              <w:t>Mean daily Concentrations of PM</w:t>
            </w:r>
            <w:r w:rsidRPr="00985E8D">
              <w:rPr>
                <w:rFonts w:eastAsia="Times New Roman" w:cs="Times New Roman"/>
                <w:color w:val="000000"/>
                <w:vertAlign w:val="subscript"/>
              </w:rPr>
              <w:t>2.5</w:t>
            </w:r>
          </w:p>
          <w:p w14:paraId="00D8BC7F" w14:textId="38B4A048" w:rsidR="003C6CD7" w:rsidRPr="00985E8D" w:rsidRDefault="003C6CD7" w:rsidP="00985E8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(Standard deviation) µg/m</w:t>
            </w:r>
            <w:r w:rsidRPr="00985E8D">
              <w:rPr>
                <w:rFonts w:eastAsia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15C411BB" w14:textId="77777777" w:rsidR="003C6CD7" w:rsidRPr="00985E8D" w:rsidRDefault="003C6CD7" w:rsidP="00C2663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% of values greater than a difference of 5 µg/m</w:t>
            </w:r>
            <w:r w:rsidRPr="00985E8D">
              <w:rPr>
                <w:rFonts w:eastAsia="Times New Roman" w:cs="Times New Roman"/>
                <w:color w:val="000000"/>
                <w:vertAlign w:val="superscript"/>
              </w:rPr>
              <w:t>3</w:t>
            </w:r>
            <w:r w:rsidRPr="00985E8D">
              <w:rPr>
                <w:rFonts w:eastAsia="Times New Roman" w:cs="Times New Roman"/>
                <w:color w:val="000000"/>
              </w:rPr>
              <w:t xml:space="preserve"> between methods</w:t>
            </w:r>
          </w:p>
        </w:tc>
      </w:tr>
      <w:tr w:rsidR="003C6CD7" w:rsidRPr="00985E8D" w14:paraId="3021E7B1" w14:textId="77777777" w:rsidTr="00985E8D">
        <w:trPr>
          <w:trHeight w:val="525"/>
        </w:trPr>
        <w:tc>
          <w:tcPr>
            <w:tcW w:w="14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0CA252E3" w14:textId="77777777" w:rsidR="003C6CD7" w:rsidRPr="00985E8D" w:rsidRDefault="003C6CD7" w:rsidP="00C2663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53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4A529130" w14:textId="77777777" w:rsidR="003C6CD7" w:rsidRPr="00985E8D" w:rsidRDefault="003C6CD7" w:rsidP="00C2663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5C98C1E7" w14:textId="77777777" w:rsidR="003C6CD7" w:rsidRPr="00985E8D" w:rsidRDefault="003C6CD7" w:rsidP="00C26635">
            <w:pPr>
              <w:spacing w:after="0" w:line="240" w:lineRule="auto"/>
              <w:ind w:firstLine="317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 xml:space="preserve">Diary </w:t>
            </w:r>
          </w:p>
          <w:p w14:paraId="6B53ACCF" w14:textId="2FDD9057" w:rsidR="003C6CD7" w:rsidRPr="00985E8D" w:rsidRDefault="00EA39EB" w:rsidP="00C26635">
            <w:pPr>
              <w:spacing w:after="0" w:line="240" w:lineRule="auto"/>
              <w:ind w:firstLine="317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m</w:t>
            </w:r>
            <w:r w:rsidR="003C6CD7" w:rsidRPr="00985E8D">
              <w:rPr>
                <w:rFonts w:eastAsia="Times New Roman" w:cs="Times New Roman"/>
                <w:color w:val="000000"/>
              </w:rPr>
              <w:t>ethod</w:t>
            </w:r>
          </w:p>
          <w:p w14:paraId="04195EA4" w14:textId="77777777" w:rsidR="003C6CD7" w:rsidRPr="00985E8D" w:rsidRDefault="003C6CD7" w:rsidP="00C26635">
            <w:pPr>
              <w:spacing w:after="0" w:line="240" w:lineRule="auto"/>
              <w:ind w:firstLine="317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(30 min)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5C505A2C" w14:textId="77777777" w:rsidR="003C6CD7" w:rsidRPr="00985E8D" w:rsidRDefault="003C6CD7" w:rsidP="00985E8D">
            <w:pPr>
              <w:spacing w:after="0" w:line="240" w:lineRule="auto"/>
              <w:ind w:left="34" w:firstLine="221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Automated</w:t>
            </w:r>
          </w:p>
          <w:p w14:paraId="11A0245A" w14:textId="63C26AFB" w:rsidR="003C6CD7" w:rsidRPr="00985E8D" w:rsidRDefault="00EA39EB" w:rsidP="00985E8D">
            <w:pPr>
              <w:spacing w:after="0" w:line="240" w:lineRule="auto"/>
              <w:ind w:firstLine="221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m</w:t>
            </w:r>
            <w:r w:rsidR="003C6CD7" w:rsidRPr="00985E8D">
              <w:rPr>
                <w:rFonts w:eastAsia="Times New Roman" w:cs="Times New Roman"/>
                <w:color w:val="000000"/>
              </w:rPr>
              <w:t xml:space="preserve">ethod </w:t>
            </w:r>
          </w:p>
          <w:p w14:paraId="479F466B" w14:textId="77777777" w:rsidR="003C6CD7" w:rsidRPr="00985E8D" w:rsidRDefault="003C6CD7" w:rsidP="00985E8D">
            <w:pPr>
              <w:spacing w:after="0" w:line="240" w:lineRule="auto"/>
              <w:ind w:firstLine="221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(30 min)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5D59C7" w14:textId="77777777" w:rsidR="003C6CD7" w:rsidRPr="00985E8D" w:rsidRDefault="003C6CD7" w:rsidP="00985E8D">
            <w:pPr>
              <w:spacing w:after="0" w:line="240" w:lineRule="auto"/>
              <w:ind w:firstLineChars="80" w:firstLine="176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Mean</w:t>
            </w:r>
          </w:p>
          <w:p w14:paraId="4C49F824" w14:textId="77777777" w:rsidR="003C6CD7" w:rsidRPr="00985E8D" w:rsidRDefault="003C6CD7" w:rsidP="00985E8D">
            <w:pPr>
              <w:spacing w:after="0" w:line="240" w:lineRule="auto"/>
              <w:ind w:firstLineChars="80" w:firstLine="176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Difference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4CC1568B" w14:textId="77777777" w:rsidR="003C6CD7" w:rsidRPr="00985E8D" w:rsidRDefault="003C6CD7" w:rsidP="00C2663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</w:tr>
      <w:tr w:rsidR="003C6CD7" w:rsidRPr="00985E8D" w14:paraId="0E73D9A3" w14:textId="77777777" w:rsidTr="00985E8D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C238EF" w14:textId="77777777" w:rsidR="003C6CD7" w:rsidRPr="00985E8D" w:rsidRDefault="003C6CD7" w:rsidP="00C2663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Home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0EF52C" w14:textId="77777777" w:rsidR="003C6CD7" w:rsidRPr="00985E8D" w:rsidRDefault="003C6CD7" w:rsidP="00C2663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292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  <w:hideMark/>
          </w:tcPr>
          <w:p w14:paraId="4DE09CB5" w14:textId="77777777" w:rsidR="003C6CD7" w:rsidRPr="00985E8D" w:rsidRDefault="003C6CD7" w:rsidP="00985E8D">
            <w:pPr>
              <w:tabs>
                <w:tab w:val="right" w:pos="1202"/>
              </w:tabs>
              <w:spacing w:after="0" w:line="240" w:lineRule="auto"/>
              <w:ind w:firstLineChars="100" w:firstLine="220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17.1 (25.1)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  <w:hideMark/>
          </w:tcPr>
          <w:p w14:paraId="3CE8B22E" w14:textId="77777777" w:rsidR="003C6CD7" w:rsidRPr="00985E8D" w:rsidRDefault="003C6CD7" w:rsidP="00985E8D">
            <w:pPr>
              <w:spacing w:after="0" w:line="240" w:lineRule="auto"/>
              <w:ind w:left="34" w:firstLineChars="100" w:firstLine="220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17.0 (23.0)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8742A" w14:textId="77777777" w:rsidR="003C6CD7" w:rsidRPr="00985E8D" w:rsidRDefault="003C6CD7" w:rsidP="00985E8D">
            <w:pPr>
              <w:spacing w:after="0" w:line="240" w:lineRule="auto"/>
              <w:ind w:firstLineChars="100" w:firstLine="220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-0.1 (8.2)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D5D46D9" w14:textId="77777777" w:rsidR="003C6CD7" w:rsidRPr="00985E8D" w:rsidRDefault="003C6CD7" w:rsidP="00985E8D">
            <w:pPr>
              <w:spacing w:after="0" w:line="240" w:lineRule="auto"/>
              <w:ind w:firstLineChars="100" w:firstLine="220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4%</w:t>
            </w:r>
          </w:p>
        </w:tc>
      </w:tr>
      <w:tr w:rsidR="003C6CD7" w:rsidRPr="00985E8D" w14:paraId="6130E75C" w14:textId="77777777" w:rsidTr="00985E8D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70FDC9" w14:textId="77777777" w:rsidR="003C6CD7" w:rsidRPr="00985E8D" w:rsidRDefault="003C6CD7" w:rsidP="00C2663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In transit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C4CB01" w14:textId="77777777" w:rsidR="003C6CD7" w:rsidRPr="00985E8D" w:rsidRDefault="003C6CD7" w:rsidP="00C2663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284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  <w:hideMark/>
          </w:tcPr>
          <w:p w14:paraId="12ACCE0B" w14:textId="77777777" w:rsidR="003C6CD7" w:rsidRPr="00985E8D" w:rsidRDefault="003C6CD7" w:rsidP="00985E8D">
            <w:pPr>
              <w:spacing w:after="0" w:line="240" w:lineRule="auto"/>
              <w:ind w:firstLineChars="100" w:firstLine="220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6.8 (19.3)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  <w:hideMark/>
          </w:tcPr>
          <w:p w14:paraId="0A6925F6" w14:textId="77777777" w:rsidR="003C6CD7" w:rsidRPr="00985E8D" w:rsidRDefault="003C6CD7" w:rsidP="00985E8D">
            <w:pPr>
              <w:spacing w:after="0" w:line="240" w:lineRule="auto"/>
              <w:ind w:left="34" w:firstLineChars="100" w:firstLine="220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15.9 (29.0)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E1F70D" w14:textId="77777777" w:rsidR="003C6CD7" w:rsidRPr="00985E8D" w:rsidRDefault="003C6CD7" w:rsidP="00985E8D">
            <w:pPr>
              <w:spacing w:after="0" w:line="240" w:lineRule="auto"/>
              <w:ind w:left="34" w:firstLineChars="84" w:firstLine="185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9.1 (32.0)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CF9FC4" w14:textId="77777777" w:rsidR="003C6CD7" w:rsidRPr="00985E8D" w:rsidRDefault="003C6CD7" w:rsidP="00985E8D">
            <w:pPr>
              <w:spacing w:after="0" w:line="240" w:lineRule="auto"/>
              <w:ind w:firstLineChars="100" w:firstLine="220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61%</w:t>
            </w:r>
          </w:p>
        </w:tc>
      </w:tr>
      <w:tr w:rsidR="003C6CD7" w:rsidRPr="00985E8D" w14:paraId="4C55D088" w14:textId="77777777" w:rsidTr="00985E8D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28A75D" w14:textId="77777777" w:rsidR="003C6CD7" w:rsidRPr="00985E8D" w:rsidRDefault="003C6CD7" w:rsidP="00C2663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School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EA966B0" w14:textId="77777777" w:rsidR="003C6CD7" w:rsidRPr="00985E8D" w:rsidRDefault="003C6CD7" w:rsidP="00C2663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202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  <w:hideMark/>
          </w:tcPr>
          <w:p w14:paraId="33D547DA" w14:textId="77777777" w:rsidR="003C6CD7" w:rsidRPr="00985E8D" w:rsidRDefault="003C6CD7" w:rsidP="00985E8D">
            <w:pPr>
              <w:spacing w:after="0" w:line="240" w:lineRule="auto"/>
              <w:ind w:firstLineChars="100" w:firstLine="220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9.3 (7.5)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  <w:hideMark/>
          </w:tcPr>
          <w:p w14:paraId="18324ED7" w14:textId="77777777" w:rsidR="003C6CD7" w:rsidRPr="00985E8D" w:rsidRDefault="003C6CD7" w:rsidP="00985E8D">
            <w:pPr>
              <w:spacing w:after="0" w:line="240" w:lineRule="auto"/>
              <w:ind w:left="34" w:firstLineChars="100" w:firstLine="220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9.3 (6.9)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73D02" w14:textId="77777777" w:rsidR="003C6CD7" w:rsidRPr="00985E8D" w:rsidRDefault="003C6CD7" w:rsidP="00985E8D">
            <w:pPr>
              <w:spacing w:after="0" w:line="240" w:lineRule="auto"/>
              <w:ind w:firstLineChars="100" w:firstLine="220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0.0 (4.5)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BC6AB0" w14:textId="77777777" w:rsidR="003C6CD7" w:rsidRPr="00985E8D" w:rsidRDefault="003C6CD7" w:rsidP="00985E8D">
            <w:pPr>
              <w:spacing w:after="0" w:line="240" w:lineRule="auto"/>
              <w:ind w:firstLineChars="100" w:firstLine="220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5%</w:t>
            </w:r>
          </w:p>
        </w:tc>
      </w:tr>
      <w:tr w:rsidR="003C6CD7" w:rsidRPr="00985E8D" w14:paraId="0C611995" w14:textId="77777777" w:rsidTr="00985E8D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2DCF25" w14:textId="77777777" w:rsidR="003C6CD7" w:rsidRPr="00985E8D" w:rsidRDefault="003C6CD7" w:rsidP="00C2663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Outdoors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707AD5" w14:textId="77777777" w:rsidR="003C6CD7" w:rsidRPr="00985E8D" w:rsidRDefault="003C6CD7" w:rsidP="00C2663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276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  <w:hideMark/>
          </w:tcPr>
          <w:p w14:paraId="792526A6" w14:textId="77777777" w:rsidR="003C6CD7" w:rsidRPr="00985E8D" w:rsidRDefault="003C6CD7" w:rsidP="00985E8D">
            <w:pPr>
              <w:spacing w:after="0" w:line="240" w:lineRule="auto"/>
              <w:ind w:firstLineChars="100" w:firstLine="220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9.6 (25.1)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  <w:hideMark/>
          </w:tcPr>
          <w:p w14:paraId="2148B660" w14:textId="77777777" w:rsidR="003C6CD7" w:rsidRPr="00985E8D" w:rsidRDefault="003C6CD7" w:rsidP="00985E8D">
            <w:pPr>
              <w:spacing w:after="0" w:line="240" w:lineRule="auto"/>
              <w:ind w:left="34" w:firstLineChars="100" w:firstLine="220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14.3 (33.1)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895551" w14:textId="77777777" w:rsidR="003C6CD7" w:rsidRPr="00985E8D" w:rsidRDefault="003C6CD7" w:rsidP="00985E8D">
            <w:pPr>
              <w:spacing w:after="0" w:line="240" w:lineRule="auto"/>
              <w:ind w:firstLineChars="100" w:firstLine="220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4.7 (38.9)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9AF977" w14:textId="77777777" w:rsidR="003C6CD7" w:rsidRPr="00985E8D" w:rsidRDefault="003C6CD7" w:rsidP="00985E8D">
            <w:pPr>
              <w:spacing w:after="0" w:line="240" w:lineRule="auto"/>
              <w:ind w:firstLineChars="100" w:firstLine="220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58%</w:t>
            </w:r>
          </w:p>
        </w:tc>
      </w:tr>
      <w:tr w:rsidR="003C6CD7" w:rsidRPr="00985E8D" w14:paraId="367CDF64" w14:textId="77777777" w:rsidTr="00985E8D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1F2A52" w14:textId="77777777" w:rsidR="003C6CD7" w:rsidRPr="00985E8D" w:rsidRDefault="003C6CD7" w:rsidP="00C2663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Indoors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AA74050" w14:textId="77777777" w:rsidR="003C6CD7" w:rsidRPr="00985E8D" w:rsidRDefault="003C6CD7" w:rsidP="00C2663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236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  <w:hideMark/>
          </w:tcPr>
          <w:p w14:paraId="3D5B2391" w14:textId="77777777" w:rsidR="003C6CD7" w:rsidRPr="00985E8D" w:rsidRDefault="003C6CD7" w:rsidP="00985E8D">
            <w:pPr>
              <w:spacing w:after="0" w:line="240" w:lineRule="auto"/>
              <w:ind w:firstLineChars="100" w:firstLine="220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10.4 (29.7)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  <w:hideMark/>
          </w:tcPr>
          <w:p w14:paraId="6C7037BB" w14:textId="77777777" w:rsidR="003C6CD7" w:rsidRPr="00985E8D" w:rsidRDefault="003C6CD7" w:rsidP="00985E8D">
            <w:pPr>
              <w:spacing w:after="0" w:line="240" w:lineRule="auto"/>
              <w:ind w:left="34" w:firstLineChars="100" w:firstLine="220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15.9 (28.8)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16FAC5" w14:textId="77777777" w:rsidR="003C6CD7" w:rsidRPr="00985E8D" w:rsidRDefault="003C6CD7" w:rsidP="00985E8D">
            <w:pPr>
              <w:spacing w:after="0" w:line="240" w:lineRule="auto"/>
              <w:ind w:firstLineChars="100" w:firstLine="220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5.5 (36.3)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9F1888" w14:textId="77777777" w:rsidR="003C6CD7" w:rsidRPr="00985E8D" w:rsidRDefault="003C6CD7" w:rsidP="00985E8D">
            <w:pPr>
              <w:spacing w:after="0" w:line="240" w:lineRule="auto"/>
              <w:ind w:firstLineChars="100" w:firstLine="220"/>
              <w:rPr>
                <w:rFonts w:eastAsia="Times New Roman" w:cs="Times New Roman"/>
                <w:color w:val="000000"/>
              </w:rPr>
            </w:pPr>
            <w:r w:rsidRPr="00985E8D">
              <w:rPr>
                <w:rFonts w:eastAsia="Times New Roman" w:cs="Times New Roman"/>
                <w:color w:val="000000"/>
              </w:rPr>
              <w:t>56%</w:t>
            </w:r>
          </w:p>
        </w:tc>
      </w:tr>
    </w:tbl>
    <w:p w14:paraId="6F92CBD4" w14:textId="77777777" w:rsidR="003C6CD7" w:rsidRDefault="003C6CD7" w:rsidP="003C6CD7">
      <w:pPr>
        <w:pStyle w:val="Caption1"/>
      </w:pPr>
    </w:p>
    <w:p w14:paraId="6DA26F4F" w14:textId="07AFAE83" w:rsidR="003C6CD7" w:rsidRDefault="003C6CD7" w:rsidP="003C6CD7">
      <w:pPr>
        <w:pStyle w:val="Caption1"/>
      </w:pPr>
      <w:r w:rsidRPr="00E146A0">
        <w:t xml:space="preserve">Table </w:t>
      </w:r>
      <w:r>
        <w:t xml:space="preserve">S4 </w:t>
      </w:r>
      <w:r w:rsidRPr="00E146A0">
        <w:t xml:space="preserve">Personal </w:t>
      </w:r>
      <w:r>
        <w:t xml:space="preserve">fine </w:t>
      </w:r>
      <w:r w:rsidRPr="00524097">
        <w:t>particulate</w:t>
      </w:r>
      <w:r w:rsidRPr="00E146A0">
        <w:t xml:space="preserve"> concentrations (µg/m</w:t>
      </w:r>
      <w:r w:rsidRPr="00E146A0">
        <w:rPr>
          <w:vertAlign w:val="superscript"/>
        </w:rPr>
        <w:t>3</w:t>
      </w:r>
      <w:r w:rsidRPr="00E146A0">
        <w:t>) for each sampling day, averaged across the</w:t>
      </w:r>
      <w:r>
        <w:t xml:space="preserve"> time activity diary</w:t>
      </w:r>
      <w:r w:rsidRPr="00E146A0">
        <w:t xml:space="preserve"> classifications </w:t>
      </w:r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7"/>
      </w:tblGrid>
      <w:tr w:rsidR="00705D4D" w14:paraId="77F1F014" w14:textId="77777777" w:rsidTr="00705D4D">
        <w:tc>
          <w:tcPr>
            <w:tcW w:w="0" w:type="auto"/>
          </w:tcPr>
          <w:p w14:paraId="209464F6" w14:textId="180353F6" w:rsidR="00705D4D" w:rsidRDefault="003C6CD7" w:rsidP="007C7656">
            <w:pPr>
              <w:pStyle w:val="Caption1"/>
            </w:pPr>
            <w:r>
              <w:rPr>
                <w:rFonts w:ascii="Calibri" w:eastAsia="Times New Roman" w:hAnsi="Calibri" w:cs="Times New Roman"/>
                <w:noProof/>
                <w:color w:val="000000"/>
                <w:sz w:val="20"/>
                <w:szCs w:val="20"/>
                <w:lang w:val="en-AU" w:eastAsia="en-AU" w:bidi="ar-SA"/>
              </w:rPr>
              <w:lastRenderedPageBreak/>
              <w:drawing>
                <wp:inline distT="0" distB="0" distL="0" distR="0" wp14:anchorId="52B8C867" wp14:editId="15ECEE90">
                  <wp:extent cx="6222365" cy="3888740"/>
                  <wp:effectExtent l="0" t="0" r="6985" b="0"/>
                  <wp:docPr id="1" name="Picture 1" descr="E:\Health Canada Work\MAPS GPS\images\FigureS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Health Canada Work\MAPS GPS\images\FigureS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2365" cy="3888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D4D" w14:paraId="2B1EBE12" w14:textId="77777777" w:rsidTr="00705D4D">
        <w:tc>
          <w:tcPr>
            <w:tcW w:w="0" w:type="auto"/>
          </w:tcPr>
          <w:p w14:paraId="179430BF" w14:textId="6F330734" w:rsidR="00705D4D" w:rsidRDefault="003C6CD7" w:rsidP="002E6F2A">
            <w:pPr>
              <w:pStyle w:val="Caption1"/>
            </w:pPr>
            <w:r>
              <w:t>Figure S1</w:t>
            </w:r>
            <w:r w:rsidRPr="003C6CD7">
              <w:t xml:space="preserve"> Daily time spent in locations </w:t>
            </w:r>
            <w:r w:rsidR="002E6F2A">
              <w:t xml:space="preserve">comparing </w:t>
            </w:r>
            <w:r w:rsidR="002E6F2A" w:rsidRPr="003C6CD7">
              <w:t xml:space="preserve">the automated GPS-based </w:t>
            </w:r>
            <w:r w:rsidR="002E6F2A">
              <w:t xml:space="preserve">and </w:t>
            </w:r>
            <w:r w:rsidR="002E6F2A" w:rsidRPr="003C6CD7">
              <w:t>self-report method</w:t>
            </w:r>
            <w:r w:rsidR="002E6F2A">
              <w:t>s</w:t>
            </w:r>
            <w:r w:rsidRPr="003C6CD7">
              <w:t>.</w:t>
            </w:r>
          </w:p>
        </w:tc>
      </w:tr>
    </w:tbl>
    <w:p w14:paraId="5371204A" w14:textId="77777777" w:rsidR="00726EB0" w:rsidRDefault="00726EB0">
      <w:r>
        <w:rPr>
          <w:b/>
          <w:bCs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7"/>
      </w:tblGrid>
      <w:tr w:rsidR="00705D4D" w14:paraId="09213C65" w14:textId="77777777" w:rsidTr="00705D4D">
        <w:tc>
          <w:tcPr>
            <w:tcW w:w="0" w:type="auto"/>
          </w:tcPr>
          <w:p w14:paraId="556E723C" w14:textId="4733C85F" w:rsidR="00705D4D" w:rsidRDefault="00705D4D" w:rsidP="007C7656">
            <w:pPr>
              <w:pStyle w:val="Caption1"/>
            </w:pPr>
          </w:p>
        </w:tc>
      </w:tr>
      <w:tr w:rsidR="00705D4D" w14:paraId="0EC27883" w14:textId="77777777" w:rsidTr="00705D4D">
        <w:tc>
          <w:tcPr>
            <w:tcW w:w="0" w:type="auto"/>
          </w:tcPr>
          <w:p w14:paraId="08569D5D" w14:textId="57936009" w:rsidR="00E75B69" w:rsidRDefault="00E75B69" w:rsidP="003C6CD7">
            <w:pPr>
              <w:pStyle w:val="Caption1"/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en-AU" w:eastAsia="en-AU" w:bidi="ar-SA"/>
              </w:rPr>
              <w:drawing>
                <wp:inline distT="0" distB="0" distL="0" distR="0" wp14:anchorId="190A60F7" wp14:editId="3F46AEEC">
                  <wp:extent cx="6015487" cy="3758016"/>
                  <wp:effectExtent l="0" t="0" r="4445" b="0"/>
                  <wp:docPr id="2" name="Picture 2" descr="The SGRender Proced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SGRender Proced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4037" cy="3757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B4F2CE" w14:textId="3F1AE777" w:rsidR="003C6CD7" w:rsidRPr="003C6CD7" w:rsidRDefault="003C6CD7" w:rsidP="003C6CD7">
            <w:pPr>
              <w:pStyle w:val="Caption1"/>
            </w:pPr>
            <w:r>
              <w:t xml:space="preserve">Figure S2 </w:t>
            </w:r>
            <w:r w:rsidRPr="003C6CD7">
              <w:t xml:space="preserve">Daily average concentrations </w:t>
            </w:r>
            <w:r w:rsidR="005052AD">
              <w:t>of PM</w:t>
            </w:r>
            <w:r w:rsidR="005052AD" w:rsidRPr="006B2017">
              <w:rPr>
                <w:vertAlign w:val="subscript"/>
              </w:rPr>
              <w:t xml:space="preserve">2.5 </w:t>
            </w:r>
            <w:r w:rsidRPr="003C6CD7">
              <w:t>(</w:t>
            </w:r>
            <w:proofErr w:type="spellStart"/>
            <w:r w:rsidRPr="003C6CD7">
              <w:t>μg</w:t>
            </w:r>
            <w:proofErr w:type="spellEnd"/>
            <w:r w:rsidRPr="003C6CD7">
              <w:t>/m</w:t>
            </w:r>
            <w:r w:rsidRPr="003C6CD7">
              <w:rPr>
                <w:vertAlign w:val="superscript"/>
              </w:rPr>
              <w:t>3</w:t>
            </w:r>
            <w:r w:rsidRPr="003C6CD7">
              <w:t xml:space="preserve">) </w:t>
            </w:r>
            <w:r w:rsidR="00013204">
              <w:t xml:space="preserve">comparing </w:t>
            </w:r>
            <w:r w:rsidRPr="003C6CD7">
              <w:t xml:space="preserve">the automated GPS-based </w:t>
            </w:r>
            <w:r w:rsidR="00013204">
              <w:t xml:space="preserve">and </w:t>
            </w:r>
            <w:r w:rsidRPr="003C6CD7">
              <w:t>self-report method</w:t>
            </w:r>
            <w:r w:rsidR="00013204">
              <w:t>s</w:t>
            </w:r>
            <w:r w:rsidRPr="003C6CD7">
              <w:t>.</w:t>
            </w:r>
            <w:r w:rsidR="00726EB0">
              <w:t xml:space="preserve"> </w:t>
            </w:r>
            <w:r w:rsidR="00726EB0" w:rsidRPr="00726EB0">
              <w:rPr>
                <w:vertAlign w:val="superscript"/>
              </w:rPr>
              <w:t>1</w:t>
            </w:r>
            <w:r>
              <w:t xml:space="preserve"> </w:t>
            </w:r>
          </w:p>
          <w:p w14:paraId="6A96BD72" w14:textId="77777777" w:rsidR="00705D4D" w:rsidRPr="00726EB0" w:rsidRDefault="00705D4D" w:rsidP="007C7656">
            <w:pPr>
              <w:pStyle w:val="Caption1"/>
              <w:rPr>
                <w:b w:val="0"/>
              </w:rPr>
            </w:pPr>
          </w:p>
          <w:p w14:paraId="5B16A4F0" w14:textId="02810ED7" w:rsidR="00726EB0" w:rsidRDefault="00726EB0" w:rsidP="007C7656">
            <w:pPr>
              <w:pStyle w:val="Caption1"/>
            </w:pPr>
            <w:r>
              <w:rPr>
                <w:b w:val="0"/>
              </w:rPr>
              <w:t>1</w:t>
            </w:r>
            <w:r w:rsidRPr="00726EB0">
              <w:rPr>
                <w:b w:val="0"/>
              </w:rPr>
              <w:t xml:space="preserve"> Cases where concentration (based on diary method) is 0 represent situations where exposure was assigned in a different category than the automated method present an example of possible exposure misclassification.</w:t>
            </w:r>
          </w:p>
        </w:tc>
      </w:tr>
    </w:tbl>
    <w:p w14:paraId="4DC23A56" w14:textId="1A88F69E" w:rsidR="005A4673" w:rsidRDefault="005A4673" w:rsidP="005A4673"/>
    <w:p w14:paraId="50A46F87" w14:textId="77777777" w:rsidR="00726EB0" w:rsidRDefault="00726EB0">
      <w:pPr>
        <w:rPr>
          <w:b/>
          <w:sz w:val="40"/>
        </w:rPr>
      </w:pPr>
      <w:r>
        <w:rPr>
          <w:b/>
          <w:sz w:val="40"/>
        </w:rPr>
        <w:br w:type="page"/>
      </w:r>
    </w:p>
    <w:p w14:paraId="6ECF3F6A" w14:textId="043D0F9A" w:rsidR="004527D7" w:rsidRPr="003C6CD7" w:rsidRDefault="00683CB5" w:rsidP="00077AD5">
      <w:pPr>
        <w:rPr>
          <w:b/>
          <w:sz w:val="40"/>
        </w:rPr>
      </w:pPr>
      <w:r>
        <w:rPr>
          <w:b/>
          <w:sz w:val="40"/>
        </w:rPr>
        <w:lastRenderedPageBreak/>
        <w:t>Additional File 1: Text</w:t>
      </w:r>
    </w:p>
    <w:p w14:paraId="7A0B0748" w14:textId="0FCE416C" w:rsidR="00972858" w:rsidRPr="00972858" w:rsidRDefault="00972858" w:rsidP="00077AD5">
      <w:pPr>
        <w:rPr>
          <w:b/>
          <w:u w:val="single"/>
        </w:rPr>
      </w:pPr>
      <w:r>
        <w:br/>
      </w:r>
      <w:r w:rsidRPr="00972858">
        <w:rPr>
          <w:b/>
          <w:u w:val="single"/>
        </w:rPr>
        <w:t>Detailed description of the temperature zone assignment</w:t>
      </w:r>
      <w:r>
        <w:rPr>
          <w:b/>
          <w:u w:val="single"/>
        </w:rPr>
        <w:t xml:space="preserve"> (step 1)</w:t>
      </w:r>
    </w:p>
    <w:p w14:paraId="265C5870" w14:textId="35881853" w:rsidR="001A2E5A" w:rsidRDefault="001A2E5A" w:rsidP="001A2E5A">
      <w:r>
        <w:t xml:space="preserve">For each subjects’ temperature data, two zones were identified: “transition” zones, where the temperature changed by more than 0.1°C per minute and “flat” zones where the temperature only changed very slowly (less than 0.1°C per minute).  The temperature zones were created according to a detailed algorithm described </w:t>
      </w:r>
      <w:r w:rsidR="008D788F">
        <w:t>here</w:t>
      </w:r>
      <w:r>
        <w:t>.</w:t>
      </w:r>
    </w:p>
    <w:p w14:paraId="3FB994D5" w14:textId="77777777" w:rsidR="001A2E5A" w:rsidRDefault="001A2E5A" w:rsidP="001A2E5A">
      <w:pPr>
        <w:pStyle w:val="ListParagraph"/>
        <w:numPr>
          <w:ilvl w:val="0"/>
          <w:numId w:val="3"/>
        </w:numPr>
      </w:pPr>
      <w:r>
        <w:t>We calculated the difference between each temperature measurement and the previous measurement (1 minute difference)</w:t>
      </w:r>
    </w:p>
    <w:p w14:paraId="4D8F888B" w14:textId="77777777" w:rsidR="001A2E5A" w:rsidRDefault="001A2E5A" w:rsidP="001A2E5A">
      <w:pPr>
        <w:pStyle w:val="ListParagraph"/>
        <w:numPr>
          <w:ilvl w:val="0"/>
          <w:numId w:val="3"/>
        </w:numPr>
      </w:pPr>
      <w:r>
        <w:t xml:space="preserve">We calculated a moving average of the previous, current and next temperature difference </w:t>
      </w:r>
    </w:p>
    <w:p w14:paraId="16761C2F" w14:textId="77777777" w:rsidR="001A2E5A" w:rsidRDefault="001A2E5A" w:rsidP="001A2E5A">
      <w:pPr>
        <w:pStyle w:val="ListParagraph"/>
        <w:numPr>
          <w:ilvl w:val="0"/>
          <w:numId w:val="3"/>
        </w:numPr>
      </w:pPr>
      <w:r>
        <w:t>If the moving average  &gt;0.1</w:t>
      </w:r>
      <w:r>
        <w:rPr>
          <w:rFonts w:ascii="Calibri" w:hAnsi="Calibri"/>
        </w:rPr>
        <w:t>°</w:t>
      </w:r>
      <w:r>
        <w:t>C then we assigned the location as a “transition”; otherwise it was defined as a  “flat zone”</w:t>
      </w:r>
    </w:p>
    <w:p w14:paraId="4C23E8D4" w14:textId="77777777" w:rsidR="001A2E5A" w:rsidRDefault="001A2E5A" w:rsidP="001A2E5A">
      <w:pPr>
        <w:pStyle w:val="ListParagraph"/>
        <w:numPr>
          <w:ilvl w:val="0"/>
          <w:numId w:val="3"/>
        </w:numPr>
      </w:pPr>
      <w:r>
        <w:t xml:space="preserve">If current zone was classified as a transition </w:t>
      </w:r>
      <w:r>
        <w:rPr>
          <w:i/>
        </w:rPr>
        <w:t>but</w:t>
      </w:r>
      <w:r>
        <w:t xml:space="preserve"> the prior and subsequent zone were both flat, then we changed the current zone to </w:t>
      </w:r>
      <w:proofErr w:type="gramStart"/>
      <w:r>
        <w:t>flat.</w:t>
      </w:r>
      <w:proofErr w:type="gramEnd"/>
      <w:r>
        <w:t xml:space="preserve"> This removed instances where a slight increase in slope during a long flat segment is classified incorrectly as a transition zone.</w:t>
      </w:r>
    </w:p>
    <w:p w14:paraId="18A7D7DF" w14:textId="77777777" w:rsidR="001A2E5A" w:rsidRDefault="001A2E5A" w:rsidP="001A2E5A">
      <w:pPr>
        <w:pStyle w:val="ListParagraph"/>
        <w:numPr>
          <w:ilvl w:val="0"/>
          <w:numId w:val="3"/>
        </w:numPr>
      </w:pPr>
      <w:r>
        <w:t>To identify cases where the temperature was changing rapidly (usually decreasing) and then very briefly (&lt;2-3 minutes) stabilized before changing rapidly again (usually increasing). If the current zone was classified as a transition</w:t>
      </w:r>
      <w:r>
        <w:rPr>
          <w:i/>
        </w:rPr>
        <w:t xml:space="preserve"> but</w:t>
      </w:r>
      <w:r>
        <w:t xml:space="preserve"> the slope (from a.) was &lt;0.1</w:t>
      </w:r>
      <w:r>
        <w:rPr>
          <w:rFonts w:ascii="Calibri" w:hAnsi="Calibri"/>
        </w:rPr>
        <w:t>°</w:t>
      </w:r>
      <w:r>
        <w:t xml:space="preserve">C and the difference between the current moving </w:t>
      </w:r>
      <w:proofErr w:type="spellStart"/>
      <w:r>
        <w:t>avg</w:t>
      </w:r>
      <w:proofErr w:type="spellEnd"/>
      <w:r>
        <w:t xml:space="preserve"> (b.) and prior minutes’ moving </w:t>
      </w:r>
      <w:proofErr w:type="spellStart"/>
      <w:r>
        <w:t>avg</w:t>
      </w:r>
      <w:proofErr w:type="spellEnd"/>
      <w:r>
        <w:t xml:space="preserve"> (</w:t>
      </w:r>
      <w:proofErr w:type="spellStart"/>
      <w:r>
        <w:t>b_lag</w:t>
      </w:r>
      <w:proofErr w:type="spellEnd"/>
      <w:r>
        <w:t>) was &gt; 0.1</w:t>
      </w:r>
      <w:r>
        <w:rPr>
          <w:rFonts w:ascii="Calibri" w:hAnsi="Calibri"/>
        </w:rPr>
        <w:t>°</w:t>
      </w:r>
      <w:r>
        <w:t xml:space="preserve">C then the zone was changed to flat. </w:t>
      </w:r>
    </w:p>
    <w:p w14:paraId="63309E8C" w14:textId="77777777" w:rsidR="001A2E5A" w:rsidRPr="008B4788" w:rsidRDefault="001A2E5A" w:rsidP="00077AD5"/>
    <w:sectPr w:rsidR="001A2E5A" w:rsidRPr="008B4788" w:rsidSect="009A29DD">
      <w:pgSz w:w="12240" w:h="15840"/>
      <w:pgMar w:top="993" w:right="1440" w:bottom="851" w:left="993" w:header="708" w:footer="708" w:gutter="0"/>
      <w:cols w:space="99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09501A" w14:textId="77777777" w:rsidR="004F7A11" w:rsidRDefault="004F7A11" w:rsidP="00C704FC">
      <w:pPr>
        <w:spacing w:after="0" w:line="240" w:lineRule="auto"/>
      </w:pPr>
      <w:r>
        <w:separator/>
      </w:r>
    </w:p>
  </w:endnote>
  <w:endnote w:type="continuationSeparator" w:id="0">
    <w:p w14:paraId="69F5D713" w14:textId="77777777" w:rsidR="004F7A11" w:rsidRDefault="004F7A11" w:rsidP="00C70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A4DC01" w14:textId="77777777" w:rsidR="004F7A11" w:rsidRDefault="004F7A11" w:rsidP="00C704FC">
      <w:pPr>
        <w:spacing w:after="0" w:line="240" w:lineRule="auto"/>
      </w:pPr>
      <w:r>
        <w:separator/>
      </w:r>
    </w:p>
  </w:footnote>
  <w:footnote w:type="continuationSeparator" w:id="0">
    <w:p w14:paraId="68319DFE" w14:textId="77777777" w:rsidR="004F7A11" w:rsidRDefault="004F7A11" w:rsidP="00C704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B6733"/>
    <w:multiLevelType w:val="hybridMultilevel"/>
    <w:tmpl w:val="2F82EB88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3E7F5F"/>
    <w:multiLevelType w:val="hybridMultilevel"/>
    <w:tmpl w:val="22068E6E"/>
    <w:lvl w:ilvl="0" w:tplc="2AC088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FE36F4"/>
    <w:multiLevelType w:val="hybridMultilevel"/>
    <w:tmpl w:val="35E28E66"/>
    <w:lvl w:ilvl="0" w:tplc="F32808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MO_XmlVersion" w:val="Empty"/>
  </w:docVars>
  <w:rsids>
    <w:rsidRoot w:val="003A7028"/>
    <w:rsid w:val="00002BD0"/>
    <w:rsid w:val="00013204"/>
    <w:rsid w:val="00025FA3"/>
    <w:rsid w:val="00032E50"/>
    <w:rsid w:val="00033FAF"/>
    <w:rsid w:val="00035FB0"/>
    <w:rsid w:val="00046D57"/>
    <w:rsid w:val="00051338"/>
    <w:rsid w:val="00066A8B"/>
    <w:rsid w:val="0007142F"/>
    <w:rsid w:val="00077AD5"/>
    <w:rsid w:val="00081FEB"/>
    <w:rsid w:val="00084921"/>
    <w:rsid w:val="00087FB8"/>
    <w:rsid w:val="00087FD8"/>
    <w:rsid w:val="000A02A7"/>
    <w:rsid w:val="000B0AA8"/>
    <w:rsid w:val="000C25F4"/>
    <w:rsid w:val="000C6980"/>
    <w:rsid w:val="000D6615"/>
    <w:rsid w:val="000E5C3F"/>
    <w:rsid w:val="000F21F5"/>
    <w:rsid w:val="000F43EE"/>
    <w:rsid w:val="00105CB4"/>
    <w:rsid w:val="00115A25"/>
    <w:rsid w:val="00117A3F"/>
    <w:rsid w:val="00121661"/>
    <w:rsid w:val="001809BA"/>
    <w:rsid w:val="001818F6"/>
    <w:rsid w:val="0019123B"/>
    <w:rsid w:val="00191C6D"/>
    <w:rsid w:val="00193C58"/>
    <w:rsid w:val="001A2E5A"/>
    <w:rsid w:val="001A56DF"/>
    <w:rsid w:val="001A6747"/>
    <w:rsid w:val="001B3708"/>
    <w:rsid w:val="001D32C3"/>
    <w:rsid w:val="001D3D45"/>
    <w:rsid w:val="001D4DD4"/>
    <w:rsid w:val="001F42F5"/>
    <w:rsid w:val="00207511"/>
    <w:rsid w:val="00217D65"/>
    <w:rsid w:val="00223ADE"/>
    <w:rsid w:val="0022494C"/>
    <w:rsid w:val="00232ADD"/>
    <w:rsid w:val="002354AB"/>
    <w:rsid w:val="0026285A"/>
    <w:rsid w:val="0027331A"/>
    <w:rsid w:val="00283680"/>
    <w:rsid w:val="002A3D31"/>
    <w:rsid w:val="002A3F32"/>
    <w:rsid w:val="002A529E"/>
    <w:rsid w:val="002B7F6D"/>
    <w:rsid w:val="002C350A"/>
    <w:rsid w:val="002C6B05"/>
    <w:rsid w:val="002E067A"/>
    <w:rsid w:val="002E0C9C"/>
    <w:rsid w:val="002E424D"/>
    <w:rsid w:val="002E4B60"/>
    <w:rsid w:val="002E6F2A"/>
    <w:rsid w:val="00306296"/>
    <w:rsid w:val="00307264"/>
    <w:rsid w:val="00310DA9"/>
    <w:rsid w:val="00312632"/>
    <w:rsid w:val="00313AAF"/>
    <w:rsid w:val="00322E08"/>
    <w:rsid w:val="00323B2E"/>
    <w:rsid w:val="00326465"/>
    <w:rsid w:val="0032716E"/>
    <w:rsid w:val="00331786"/>
    <w:rsid w:val="00346164"/>
    <w:rsid w:val="00366623"/>
    <w:rsid w:val="00372038"/>
    <w:rsid w:val="003779B8"/>
    <w:rsid w:val="003A4A84"/>
    <w:rsid w:val="003A7028"/>
    <w:rsid w:val="003B2411"/>
    <w:rsid w:val="003B7377"/>
    <w:rsid w:val="003C6157"/>
    <w:rsid w:val="003C6CD7"/>
    <w:rsid w:val="003D5238"/>
    <w:rsid w:val="003E4E3F"/>
    <w:rsid w:val="003E780D"/>
    <w:rsid w:val="003F13BE"/>
    <w:rsid w:val="0041564C"/>
    <w:rsid w:val="00415694"/>
    <w:rsid w:val="00415ADB"/>
    <w:rsid w:val="00416B10"/>
    <w:rsid w:val="004271F2"/>
    <w:rsid w:val="00446601"/>
    <w:rsid w:val="00447FA2"/>
    <w:rsid w:val="00450E0B"/>
    <w:rsid w:val="0045104B"/>
    <w:rsid w:val="004527D7"/>
    <w:rsid w:val="00466C4E"/>
    <w:rsid w:val="00481D3C"/>
    <w:rsid w:val="00495489"/>
    <w:rsid w:val="004A4AA7"/>
    <w:rsid w:val="004C0321"/>
    <w:rsid w:val="004C1EB9"/>
    <w:rsid w:val="004C3C17"/>
    <w:rsid w:val="004D2776"/>
    <w:rsid w:val="004D6EF8"/>
    <w:rsid w:val="004E4920"/>
    <w:rsid w:val="004E4E5C"/>
    <w:rsid w:val="004E5C14"/>
    <w:rsid w:val="004F0636"/>
    <w:rsid w:val="004F7A11"/>
    <w:rsid w:val="005052AD"/>
    <w:rsid w:val="00505A1F"/>
    <w:rsid w:val="0051197B"/>
    <w:rsid w:val="005151F6"/>
    <w:rsid w:val="00516CB2"/>
    <w:rsid w:val="00522385"/>
    <w:rsid w:val="005230AC"/>
    <w:rsid w:val="00524097"/>
    <w:rsid w:val="00553224"/>
    <w:rsid w:val="00562269"/>
    <w:rsid w:val="00573D2D"/>
    <w:rsid w:val="005A4673"/>
    <w:rsid w:val="005B4595"/>
    <w:rsid w:val="005B689C"/>
    <w:rsid w:val="005B7D41"/>
    <w:rsid w:val="005D214B"/>
    <w:rsid w:val="005E01A7"/>
    <w:rsid w:val="005E7E5C"/>
    <w:rsid w:val="005F2A1B"/>
    <w:rsid w:val="005F3C62"/>
    <w:rsid w:val="006025A8"/>
    <w:rsid w:val="00607249"/>
    <w:rsid w:val="006160E3"/>
    <w:rsid w:val="0062446F"/>
    <w:rsid w:val="006273A8"/>
    <w:rsid w:val="006319C4"/>
    <w:rsid w:val="00644589"/>
    <w:rsid w:val="00651BDC"/>
    <w:rsid w:val="00672457"/>
    <w:rsid w:val="00683CB5"/>
    <w:rsid w:val="00697583"/>
    <w:rsid w:val="006A0A0E"/>
    <w:rsid w:val="006A262C"/>
    <w:rsid w:val="006A5294"/>
    <w:rsid w:val="006B2017"/>
    <w:rsid w:val="006D3AE2"/>
    <w:rsid w:val="006D5B56"/>
    <w:rsid w:val="006E37EF"/>
    <w:rsid w:val="00705D4D"/>
    <w:rsid w:val="00710FE5"/>
    <w:rsid w:val="00720ABD"/>
    <w:rsid w:val="00723499"/>
    <w:rsid w:val="00726EB0"/>
    <w:rsid w:val="00735491"/>
    <w:rsid w:val="00745C17"/>
    <w:rsid w:val="00751D23"/>
    <w:rsid w:val="00751FD2"/>
    <w:rsid w:val="00757087"/>
    <w:rsid w:val="00757637"/>
    <w:rsid w:val="00760666"/>
    <w:rsid w:val="007622A2"/>
    <w:rsid w:val="007726EF"/>
    <w:rsid w:val="00782138"/>
    <w:rsid w:val="00787160"/>
    <w:rsid w:val="00796F79"/>
    <w:rsid w:val="007B030B"/>
    <w:rsid w:val="007B0B61"/>
    <w:rsid w:val="007B23E2"/>
    <w:rsid w:val="007B3301"/>
    <w:rsid w:val="007B5B99"/>
    <w:rsid w:val="007B6285"/>
    <w:rsid w:val="007C11B7"/>
    <w:rsid w:val="007C22B6"/>
    <w:rsid w:val="007C2663"/>
    <w:rsid w:val="007C6C2A"/>
    <w:rsid w:val="007C7656"/>
    <w:rsid w:val="007D07F5"/>
    <w:rsid w:val="007E76DD"/>
    <w:rsid w:val="00823E4D"/>
    <w:rsid w:val="0083102E"/>
    <w:rsid w:val="00831551"/>
    <w:rsid w:val="00842C57"/>
    <w:rsid w:val="00846722"/>
    <w:rsid w:val="0085476D"/>
    <w:rsid w:val="00860BE9"/>
    <w:rsid w:val="00884BE2"/>
    <w:rsid w:val="008876A5"/>
    <w:rsid w:val="00894A36"/>
    <w:rsid w:val="008A753A"/>
    <w:rsid w:val="008A7A5F"/>
    <w:rsid w:val="008B1A21"/>
    <w:rsid w:val="008B4788"/>
    <w:rsid w:val="008B6981"/>
    <w:rsid w:val="008D1DCF"/>
    <w:rsid w:val="008D5877"/>
    <w:rsid w:val="008D788F"/>
    <w:rsid w:val="008E3A15"/>
    <w:rsid w:val="008F094A"/>
    <w:rsid w:val="00907191"/>
    <w:rsid w:val="00910D6F"/>
    <w:rsid w:val="00912A81"/>
    <w:rsid w:val="0091709F"/>
    <w:rsid w:val="00925D6E"/>
    <w:rsid w:val="009369C5"/>
    <w:rsid w:val="00961745"/>
    <w:rsid w:val="0096352F"/>
    <w:rsid w:val="00963D7C"/>
    <w:rsid w:val="0096651D"/>
    <w:rsid w:val="00966FB6"/>
    <w:rsid w:val="00971061"/>
    <w:rsid w:val="00972858"/>
    <w:rsid w:val="00976F2B"/>
    <w:rsid w:val="00985E8D"/>
    <w:rsid w:val="009A29DD"/>
    <w:rsid w:val="009A75B2"/>
    <w:rsid w:val="009B3AC0"/>
    <w:rsid w:val="009B768B"/>
    <w:rsid w:val="009C5A12"/>
    <w:rsid w:val="009D4EE1"/>
    <w:rsid w:val="009E2BEA"/>
    <w:rsid w:val="009E5E0B"/>
    <w:rsid w:val="009E728A"/>
    <w:rsid w:val="009F02B3"/>
    <w:rsid w:val="009F0BB1"/>
    <w:rsid w:val="009F5C2A"/>
    <w:rsid w:val="00A01226"/>
    <w:rsid w:val="00A06DAC"/>
    <w:rsid w:val="00A07CA6"/>
    <w:rsid w:val="00A10AAE"/>
    <w:rsid w:val="00A20C69"/>
    <w:rsid w:val="00A342CC"/>
    <w:rsid w:val="00A4044A"/>
    <w:rsid w:val="00A40DEE"/>
    <w:rsid w:val="00A63F0F"/>
    <w:rsid w:val="00A65419"/>
    <w:rsid w:val="00A8372A"/>
    <w:rsid w:val="00A85889"/>
    <w:rsid w:val="00A85D26"/>
    <w:rsid w:val="00A8639D"/>
    <w:rsid w:val="00A9235E"/>
    <w:rsid w:val="00A943DE"/>
    <w:rsid w:val="00AB4D7F"/>
    <w:rsid w:val="00AB5F73"/>
    <w:rsid w:val="00AC2008"/>
    <w:rsid w:val="00AD2C93"/>
    <w:rsid w:val="00AE5634"/>
    <w:rsid w:val="00AE6E0A"/>
    <w:rsid w:val="00B02EA4"/>
    <w:rsid w:val="00B15741"/>
    <w:rsid w:val="00B16F19"/>
    <w:rsid w:val="00B22366"/>
    <w:rsid w:val="00B377D5"/>
    <w:rsid w:val="00B551C0"/>
    <w:rsid w:val="00B55CC8"/>
    <w:rsid w:val="00B74517"/>
    <w:rsid w:val="00B86AE2"/>
    <w:rsid w:val="00B934E3"/>
    <w:rsid w:val="00BA0A9A"/>
    <w:rsid w:val="00BA6C35"/>
    <w:rsid w:val="00BA780E"/>
    <w:rsid w:val="00BB6504"/>
    <w:rsid w:val="00BC07C0"/>
    <w:rsid w:val="00BC09C3"/>
    <w:rsid w:val="00BE6007"/>
    <w:rsid w:val="00BF2618"/>
    <w:rsid w:val="00BF5F15"/>
    <w:rsid w:val="00C13E2E"/>
    <w:rsid w:val="00C23E4E"/>
    <w:rsid w:val="00C24325"/>
    <w:rsid w:val="00C26635"/>
    <w:rsid w:val="00C515BD"/>
    <w:rsid w:val="00C5247D"/>
    <w:rsid w:val="00C57584"/>
    <w:rsid w:val="00C60891"/>
    <w:rsid w:val="00C62C14"/>
    <w:rsid w:val="00C704FC"/>
    <w:rsid w:val="00C73B7C"/>
    <w:rsid w:val="00C87B81"/>
    <w:rsid w:val="00C93954"/>
    <w:rsid w:val="00C944F6"/>
    <w:rsid w:val="00C97D33"/>
    <w:rsid w:val="00CA196E"/>
    <w:rsid w:val="00CA2455"/>
    <w:rsid w:val="00CB2650"/>
    <w:rsid w:val="00CC4017"/>
    <w:rsid w:val="00CC4C87"/>
    <w:rsid w:val="00CC7BC8"/>
    <w:rsid w:val="00CD583C"/>
    <w:rsid w:val="00CD5ED2"/>
    <w:rsid w:val="00CF123B"/>
    <w:rsid w:val="00CF220E"/>
    <w:rsid w:val="00D00E6E"/>
    <w:rsid w:val="00D0766F"/>
    <w:rsid w:val="00D23018"/>
    <w:rsid w:val="00D273F8"/>
    <w:rsid w:val="00D33B43"/>
    <w:rsid w:val="00D421C0"/>
    <w:rsid w:val="00D75042"/>
    <w:rsid w:val="00D77C7A"/>
    <w:rsid w:val="00D82141"/>
    <w:rsid w:val="00D832FA"/>
    <w:rsid w:val="00D858F3"/>
    <w:rsid w:val="00D87607"/>
    <w:rsid w:val="00D956A7"/>
    <w:rsid w:val="00DA6C53"/>
    <w:rsid w:val="00DB3575"/>
    <w:rsid w:val="00DB697A"/>
    <w:rsid w:val="00DD16B8"/>
    <w:rsid w:val="00DD3EFB"/>
    <w:rsid w:val="00DE4B36"/>
    <w:rsid w:val="00DF6A6F"/>
    <w:rsid w:val="00E05D61"/>
    <w:rsid w:val="00E146A0"/>
    <w:rsid w:val="00E21262"/>
    <w:rsid w:val="00E36737"/>
    <w:rsid w:val="00E51194"/>
    <w:rsid w:val="00E56197"/>
    <w:rsid w:val="00E63BD5"/>
    <w:rsid w:val="00E66343"/>
    <w:rsid w:val="00E674AE"/>
    <w:rsid w:val="00E7135E"/>
    <w:rsid w:val="00E75B69"/>
    <w:rsid w:val="00E819EC"/>
    <w:rsid w:val="00E83CEE"/>
    <w:rsid w:val="00E8576F"/>
    <w:rsid w:val="00E91582"/>
    <w:rsid w:val="00E937C6"/>
    <w:rsid w:val="00EA39EB"/>
    <w:rsid w:val="00ED717B"/>
    <w:rsid w:val="00F10165"/>
    <w:rsid w:val="00F26D5A"/>
    <w:rsid w:val="00F3385C"/>
    <w:rsid w:val="00F346C3"/>
    <w:rsid w:val="00F52E07"/>
    <w:rsid w:val="00F61668"/>
    <w:rsid w:val="00F6329B"/>
    <w:rsid w:val="00F778BE"/>
    <w:rsid w:val="00F810F0"/>
    <w:rsid w:val="00F814A3"/>
    <w:rsid w:val="00F91079"/>
    <w:rsid w:val="00FC1A21"/>
    <w:rsid w:val="00FF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786C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2E5A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basedOn w:val="TableNormal"/>
    <w:uiPriority w:val="60"/>
    <w:rsid w:val="003A702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87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60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513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B0B61"/>
    <w:pPr>
      <w:ind w:left="720"/>
      <w:contextualSpacing/>
    </w:pPr>
  </w:style>
  <w:style w:type="table" w:styleId="TableGrid">
    <w:name w:val="Table Grid"/>
    <w:basedOn w:val="TableNormal"/>
    <w:rsid w:val="007B5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CC7BC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aption1">
    <w:name w:val="Caption1"/>
    <w:basedOn w:val="Caption"/>
    <w:qFormat/>
    <w:rsid w:val="00466C4E"/>
    <w:rPr>
      <w:color w:val="auto"/>
      <w:sz w:val="22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F0B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0B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0B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0B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0BB1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C704F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704F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704FC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1A2E5A"/>
    <w:rPr>
      <w:rFonts w:asciiTheme="majorHAnsi" w:eastAsiaTheme="majorEastAsia" w:hAnsiTheme="majorHAnsi" w:cstheme="majorBid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2E5A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basedOn w:val="TableNormal"/>
    <w:uiPriority w:val="60"/>
    <w:rsid w:val="003A702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87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60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513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B0B61"/>
    <w:pPr>
      <w:ind w:left="720"/>
      <w:contextualSpacing/>
    </w:pPr>
  </w:style>
  <w:style w:type="table" w:styleId="TableGrid">
    <w:name w:val="Table Grid"/>
    <w:basedOn w:val="TableNormal"/>
    <w:rsid w:val="007B5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CC7BC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aption1">
    <w:name w:val="Caption1"/>
    <w:basedOn w:val="Caption"/>
    <w:qFormat/>
    <w:rsid w:val="00466C4E"/>
    <w:rPr>
      <w:color w:val="auto"/>
      <w:sz w:val="22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F0B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0B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0B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0B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0BB1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C704F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704F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704FC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1A2E5A"/>
    <w:rPr>
      <w:rFonts w:asciiTheme="majorHAnsi" w:eastAsiaTheme="majorEastAsia" w:hAnsiTheme="majorHAnsi" w:cstheme="maj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4196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9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167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06474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88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49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3362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49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897701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87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1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928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8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47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93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8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5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1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3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1989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49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4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6011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2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202726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5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5396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4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69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4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702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2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5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7156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3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8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3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2330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3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1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7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293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0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4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7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6262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6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2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93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4930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2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4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3285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7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6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18924-129B-414A-B5AD-5B8B87078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 Canada - Santé Canada</Company>
  <LinksUpToDate>false</LinksUpToDate>
  <CharactersWithSpaces>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ENETHERY</dc:creator>
  <cp:lastModifiedBy>awheele3</cp:lastModifiedBy>
  <cp:revision>2</cp:revision>
  <cp:lastPrinted>2013-04-17T21:36:00Z</cp:lastPrinted>
  <dcterms:created xsi:type="dcterms:W3CDTF">2014-12-01T04:15:00Z</dcterms:created>
  <dcterms:modified xsi:type="dcterms:W3CDTF">2014-12-01T04:15:00Z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elizabeth.nethery@gmail.com@www.mendeley.com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http://www.zotero.org/styles/apa</vt:lpwstr>
  </property>
  <property fmtid="{D5CDD505-2E9C-101B-9397-08002B2CF9AE}" pid="6" name="Mendeley Recent Style Name 0_1">
    <vt:lpwstr>American Psychological Association 6th Edition</vt:lpwstr>
  </property>
  <property fmtid="{D5CDD505-2E9C-101B-9397-08002B2CF9AE}" pid="7" name="Mendeley Recent Style Id 1_1">
    <vt:lpwstr>http://www.zotero.org/styles/environmental-health-perspectives</vt:lpwstr>
  </property>
  <property fmtid="{D5CDD505-2E9C-101B-9397-08002B2CF9AE}" pid="8" name="Mendeley Recent Style Name 1_1">
    <vt:lpwstr>Environmental Health Perspectives</vt:lpwstr>
  </property>
  <property fmtid="{D5CDD505-2E9C-101B-9397-08002B2CF9AE}" pid="9" name="Mendeley Recent Style Id 2_1">
    <vt:lpwstr>http://www.zotero.org/styles/occupational-and-environmental-medicine</vt:lpwstr>
  </property>
  <property fmtid="{D5CDD505-2E9C-101B-9397-08002B2CF9AE}" pid="10" name="Mendeley Recent Style Name 2_1">
    <vt:lpwstr>Occupational and Environmental Medicine</vt:lpwstr>
  </property>
  <property fmtid="{D5CDD505-2E9C-101B-9397-08002B2CF9AE}" pid="11" name="Mendeley Recent Style Id 3_1">
    <vt:lpwstr>http://www.zotero.org/styles/harvard1</vt:lpwstr>
  </property>
  <property fmtid="{D5CDD505-2E9C-101B-9397-08002B2CF9AE}" pid="12" name="Mendeley Recent Style Name 3_1">
    <vt:lpwstr>Harvard Reference format 1 (author-date)</vt:lpwstr>
  </property>
  <property fmtid="{D5CDD505-2E9C-101B-9397-08002B2CF9AE}" pid="13" name="Mendeley Recent Style Id 4_1">
    <vt:lpwstr>http://www.zotero.org/styles/journal-of-exposure-science-and-environmental-epidemiology</vt:lpwstr>
  </property>
  <property fmtid="{D5CDD505-2E9C-101B-9397-08002B2CF9AE}" pid="14" name="Mendeley Recent Style Name 4_1">
    <vt:lpwstr>Journal of Exposure Science and Environmental Epidemiology</vt:lpwstr>
  </property>
  <property fmtid="{D5CDD505-2E9C-101B-9397-08002B2CF9AE}" pid="15" name="Mendeley Recent Style Id 5_1">
    <vt:lpwstr>http://www.zotero.org/styles/ama</vt:lpwstr>
  </property>
  <property fmtid="{D5CDD505-2E9C-101B-9397-08002B2CF9AE}" pid="16" name="Mendeley Recent Style Name 5_1">
    <vt:lpwstr>American Medical Association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http://www.zotero.org/styles/chicago-fullnote-bibliography</vt:lpwstr>
  </property>
  <property fmtid="{D5CDD505-2E9C-101B-9397-08002B2CF9AE}" pid="20" name="Mendeley Recent Style Name 7_1">
    <vt:lpwstr>Chicago Manual of Style (full note)</vt:lpwstr>
  </property>
  <property fmtid="{D5CDD505-2E9C-101B-9397-08002B2CF9AE}" pid="21" name="Mendeley Recent Style Id 8_1">
    <vt:lpwstr>http://www.zotero.org/styles/vancouver</vt:lpwstr>
  </property>
  <property fmtid="{D5CDD505-2E9C-101B-9397-08002B2CF9AE}" pid="22" name="Mendeley Recent Style Name 8_1">
    <vt:lpwstr>Vancouver</vt:lpwstr>
  </property>
  <property fmtid="{D5CDD505-2E9C-101B-9397-08002B2CF9AE}" pid="23" name="Mendeley Recent Style Id 9_1">
    <vt:lpwstr>http://www.zotero.org/styles/science-of-the-total-environment</vt:lpwstr>
  </property>
  <property fmtid="{D5CDD505-2E9C-101B-9397-08002B2CF9AE}" pid="24" name="Mendeley Recent Style Name 9_1">
    <vt:lpwstr>Science of the Total Environment</vt:lpwstr>
  </property>
</Properties>
</file>