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38781E" w14:textId="77777777" w:rsidR="006D6149" w:rsidRPr="006D6149" w:rsidRDefault="006D6149" w:rsidP="006D6149">
      <w:pPr>
        <w:rPr>
          <w:b/>
          <w:bCs/>
        </w:rPr>
      </w:pPr>
      <w:r w:rsidRPr="006D6149">
        <w:rPr>
          <w:b/>
          <w:bCs/>
        </w:rPr>
        <w:t>NTRO Research Statement Guidelines for ERA entry</w:t>
      </w:r>
    </w:p>
    <w:p w14:paraId="2E64FE00" w14:textId="77777777" w:rsidR="006D6149" w:rsidRPr="006D6149" w:rsidRDefault="006D6149" w:rsidP="006D6149">
      <w:pPr>
        <w:rPr>
          <w:b/>
          <w:bCs/>
        </w:rPr>
      </w:pPr>
      <w:r w:rsidRPr="006D6149">
        <w:rPr>
          <w:b/>
          <w:bCs/>
        </w:rPr>
        <w:t>(to be submitted as a word document)</w:t>
      </w:r>
    </w:p>
    <w:p w14:paraId="73711D70" w14:textId="77777777" w:rsidR="006D6149" w:rsidRDefault="006D6149" w:rsidP="006D6149">
      <w:pPr>
        <w:rPr>
          <w:b/>
          <w:bCs/>
        </w:rPr>
      </w:pPr>
      <w:r w:rsidRPr="006D6149">
        <w:rPr>
          <w:b/>
          <w:bCs/>
        </w:rPr>
        <w:t>Research statements should address the following categories:</w:t>
      </w:r>
      <w:r>
        <w:rPr>
          <w:b/>
          <w:bCs/>
        </w:rPr>
        <w:t xml:space="preserve"> 2000 characters max</w:t>
      </w:r>
    </w:p>
    <w:p w14:paraId="708C33AC" w14:textId="77777777" w:rsidR="00294BD9" w:rsidRDefault="00294BD9" w:rsidP="006D6149">
      <w:pPr>
        <w:rPr>
          <w:b/>
          <w:bCs/>
        </w:rPr>
      </w:pPr>
      <w:bookmarkStart w:id="0" w:name="_GoBack"/>
      <w:bookmarkEnd w:id="0"/>
    </w:p>
    <w:p w14:paraId="4DA75029" w14:textId="26BB0658" w:rsidR="00294BD9" w:rsidRPr="00294BD9" w:rsidRDefault="00294BD9" w:rsidP="006D6149">
      <w:pPr>
        <w:rPr>
          <w:i/>
        </w:rPr>
      </w:pPr>
      <w:bookmarkStart w:id="1" w:name="_Toc337454603"/>
      <w:r w:rsidRPr="00294BD9">
        <w:rPr>
          <w:i/>
        </w:rPr>
        <w:t>WWI – Songs and Music</w:t>
      </w:r>
      <w:bookmarkEnd w:id="1"/>
    </w:p>
    <w:p w14:paraId="558350EA" w14:textId="77777777" w:rsidR="006D6149" w:rsidRDefault="006D6149" w:rsidP="006D6149">
      <w:r w:rsidRPr="006D6149">
        <w:rPr>
          <w:b/>
          <w:bCs/>
        </w:rPr>
        <w:t>Research Background</w:t>
      </w:r>
      <w:r>
        <w:t xml:space="preserve"> (Provides the framework or background story to your research output)</w:t>
      </w:r>
    </w:p>
    <w:p w14:paraId="44620B51" w14:textId="59BDD2A8" w:rsidR="006D6149" w:rsidRPr="00294BD9" w:rsidRDefault="00596B4D" w:rsidP="006D6149">
      <w:pPr>
        <w:rPr>
          <w:i/>
        </w:rPr>
      </w:pPr>
      <w:r w:rsidRPr="00294BD9">
        <w:rPr>
          <w:i/>
        </w:rPr>
        <w:t>The multidisciplinary collaboration WWI – Songs and Music was</w:t>
      </w:r>
      <w:r w:rsidR="002E77F9" w:rsidRPr="00294BD9">
        <w:rPr>
          <w:i/>
        </w:rPr>
        <w:t xml:space="preserve"> a collection of </w:t>
      </w:r>
      <w:r w:rsidR="002E77F9" w:rsidRPr="00294BD9">
        <w:rPr>
          <w:i/>
        </w:rPr>
        <w:t>prose, poetry, diary readings, recollections, songs and music</w:t>
      </w:r>
      <w:r w:rsidR="001D5832" w:rsidRPr="00294BD9">
        <w:rPr>
          <w:i/>
        </w:rPr>
        <w:t xml:space="preserve"> curated around the theme of the WWI experience, in particular the relationship between those on the “front” and those at home. The performance crafted a mix of different literary and music art form into a cohesive performance work that purposefully went beyond empirical information to the “heart and soul” of the emotional and transcendent nature of the impacts of this 20</w:t>
      </w:r>
      <w:r w:rsidR="001D5832" w:rsidRPr="00294BD9">
        <w:rPr>
          <w:i/>
          <w:vertAlign w:val="superscript"/>
        </w:rPr>
        <w:t>th</w:t>
      </w:r>
      <w:r w:rsidR="001D5832" w:rsidRPr="00294BD9">
        <w:rPr>
          <w:i/>
        </w:rPr>
        <w:t xml:space="preserve"> Century catastrophe.</w:t>
      </w:r>
    </w:p>
    <w:p w14:paraId="0058F96C" w14:textId="77777777" w:rsidR="006D6149" w:rsidRDefault="006D6149" w:rsidP="006D6149">
      <w:r w:rsidRPr="006D6149">
        <w:rPr>
          <w:b/>
          <w:bCs/>
        </w:rPr>
        <w:t>Research Contribution</w:t>
      </w:r>
      <w:r>
        <w:t xml:space="preserve"> (Demonstrates that the output advances or extends knowledge and/or is innovative) </w:t>
      </w:r>
    </w:p>
    <w:p w14:paraId="7BB76FAE" w14:textId="3B29E556" w:rsidR="006D6149" w:rsidRDefault="001D5832" w:rsidP="006D6149">
      <w:r>
        <w:t xml:space="preserve">The </w:t>
      </w:r>
      <w:r w:rsidRPr="00596B4D">
        <w:rPr>
          <w:i/>
        </w:rPr>
        <w:t>WWI – Songs and Music</w:t>
      </w:r>
      <w:r>
        <w:rPr>
          <w:i/>
        </w:rPr>
        <w:t xml:space="preserve"> event was not unique in its combination of musical and particularly literary forms around this theme but in its live performance delivery and, largely because of this, its ability to explore and reveal emotions and deep human experiences and ascribe a unique level of gravity to these. This effect was enhanced due to the interaction with a live audience. The ebb and flow of the performance carried both artists and audience in a more connected and organic way with the “real life” vignettes, anecdotes and stories being progressively revealed. Patrons indicated later a vastly deeper level of understanding and engagement with the personalities and characters of those who lived during that period as they were “bought to life” in the performance.</w:t>
      </w:r>
    </w:p>
    <w:p w14:paraId="2722365C" w14:textId="77777777" w:rsidR="006D6149" w:rsidRDefault="006D6149" w:rsidP="006D6149"/>
    <w:p w14:paraId="514FDA26" w14:textId="77777777" w:rsidR="001D5832" w:rsidRDefault="006D6149" w:rsidP="006D6149">
      <w:r w:rsidRPr="006D6149">
        <w:rPr>
          <w:b/>
          <w:bCs/>
        </w:rPr>
        <w:t>Research Significance</w:t>
      </w:r>
      <w:r>
        <w:t xml:space="preserve"> </w:t>
      </w:r>
    </w:p>
    <w:p w14:paraId="1FCE59F4" w14:textId="59D26833" w:rsidR="001D5832" w:rsidRPr="00294BD9" w:rsidRDefault="001D5832" w:rsidP="006D6149">
      <w:pPr>
        <w:rPr>
          <w:i/>
        </w:rPr>
      </w:pPr>
      <w:r w:rsidRPr="00294BD9">
        <w:rPr>
          <w:i/>
        </w:rPr>
        <w:t>The event was held at a public performance space and well attended by both general public and academics.</w:t>
      </w:r>
      <w:r w:rsidR="00294BD9" w:rsidRPr="00294BD9">
        <w:rPr>
          <w:i/>
        </w:rPr>
        <w:t xml:space="preserve"> </w:t>
      </w:r>
    </w:p>
    <w:p w14:paraId="07DB56A1" w14:textId="77777777" w:rsidR="001D5832" w:rsidRDefault="001D5832" w:rsidP="006D6149"/>
    <w:p w14:paraId="29974838" w14:textId="77777777" w:rsidR="00AB5D7B" w:rsidRDefault="00AB5D7B" w:rsidP="006D6149"/>
    <w:sectPr w:rsidR="00AB5D7B" w:rsidSect="00D755E1">
      <w:pgSz w:w="11906" w:h="16838"/>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50"/>
  <w:proofState w:spelling="clean" w:grammar="clean"/>
  <w:revisionView w:inkAnnotations="0"/>
  <w:defaultTabStop w:val="720"/>
  <w:drawingGridHorizontalSpacing w:val="110"/>
  <w:displayHorizontalDrawingGridEvery w:val="2"/>
  <w:displayVerticalDrawingGridEvery w:val="2"/>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149"/>
    <w:rsid w:val="001D5832"/>
    <w:rsid w:val="00294BD9"/>
    <w:rsid w:val="002E77F9"/>
    <w:rsid w:val="00596B4D"/>
    <w:rsid w:val="005E7038"/>
    <w:rsid w:val="006D6149"/>
    <w:rsid w:val="00AB5D7B"/>
    <w:rsid w:val="00D755E1"/>
    <w:rsid w:val="00EF5708"/>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B50BD"/>
  <w15:docId w15:val="{FAC52892-DA65-4C0A-B6F1-AA6101EF7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294BD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272</Words>
  <Characters>1557</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IT Services</Company>
  <LinksUpToDate>false</LinksUpToDate>
  <CharactersWithSpaces>1826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Brooke Moses</dc:creator>
  <cp:lastModifiedBy>Microsoft Office User</cp:lastModifiedBy>
  <cp:revision>5</cp:revision>
  <dcterms:created xsi:type="dcterms:W3CDTF">2017-08-09T05:44:00Z</dcterms:created>
  <dcterms:modified xsi:type="dcterms:W3CDTF">2017-10-06T03:54:00Z</dcterms:modified>
</cp:coreProperties>
</file>