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2"/>
        <w:gridCol w:w="704"/>
        <w:gridCol w:w="850"/>
        <w:gridCol w:w="1276"/>
        <w:gridCol w:w="1336"/>
        <w:gridCol w:w="1201"/>
        <w:gridCol w:w="2141"/>
        <w:gridCol w:w="912"/>
      </w:tblGrid>
      <w:tr w:rsidR="00A86351" w:rsidRPr="00DF0F04" w:rsidTr="002E4C00">
        <w:trPr>
          <w:trHeight w:val="945"/>
        </w:trPr>
        <w:tc>
          <w:tcPr>
            <w:tcW w:w="822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>Element/ Line</w:t>
            </w:r>
          </w:p>
        </w:tc>
        <w:tc>
          <w:tcPr>
            <w:tcW w:w="704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>Crystal</w:t>
            </w:r>
          </w:p>
        </w:tc>
        <w:tc>
          <w:tcPr>
            <w:tcW w:w="850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>Interference corrections</w:t>
            </w:r>
          </w:p>
        </w:tc>
        <w:tc>
          <w:tcPr>
            <w:tcW w:w="1276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>Counting times peak/background, seconds</w:t>
            </w:r>
          </w:p>
        </w:tc>
        <w:tc>
          <w:tcPr>
            <w:tcW w:w="1336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 xml:space="preserve">typical detection limit, </w:t>
            </w:r>
            <w:proofErr w:type="spellStart"/>
            <w:r w:rsidRPr="00DF0F04">
              <w:rPr>
                <w:b/>
                <w:bCs/>
                <w:sz w:val="20"/>
                <w:szCs w:val="20"/>
              </w:rPr>
              <w:t>wt</w:t>
            </w:r>
            <w:proofErr w:type="spellEnd"/>
            <w:r w:rsidRPr="00DF0F04">
              <w:rPr>
                <w:b/>
                <w:bCs/>
                <w:sz w:val="20"/>
                <w:szCs w:val="20"/>
              </w:rPr>
              <w:t xml:space="preserve">%, </w:t>
            </w:r>
            <w:r w:rsidRPr="00DF0F04">
              <w:rPr>
                <w:b/>
                <w:bCs/>
                <w:sz w:val="20"/>
                <w:szCs w:val="20"/>
              </w:rPr>
              <w:br/>
              <w:t>99% confidence</w:t>
            </w:r>
          </w:p>
        </w:tc>
        <w:tc>
          <w:tcPr>
            <w:tcW w:w="1201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 xml:space="preserve">typical precision, </w:t>
            </w:r>
            <w:proofErr w:type="spellStart"/>
            <w:r w:rsidRPr="00DF0F04">
              <w:rPr>
                <w:b/>
                <w:bCs/>
                <w:sz w:val="20"/>
                <w:szCs w:val="20"/>
              </w:rPr>
              <w:t>wt</w:t>
            </w:r>
            <w:proofErr w:type="spellEnd"/>
            <w:r w:rsidRPr="00DF0F04">
              <w:rPr>
                <w:b/>
                <w:bCs/>
                <w:sz w:val="20"/>
                <w:szCs w:val="20"/>
              </w:rPr>
              <w:t>%, 1 sigma</w:t>
            </w:r>
          </w:p>
        </w:tc>
        <w:tc>
          <w:tcPr>
            <w:tcW w:w="2141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847284">
              <w:rPr>
                <w:b/>
                <w:bCs/>
                <w:sz w:val="20"/>
                <w:szCs w:val="20"/>
              </w:rPr>
              <w:t>Standard reference materials</w:t>
            </w:r>
          </w:p>
        </w:tc>
        <w:tc>
          <w:tcPr>
            <w:tcW w:w="912" w:type="dxa"/>
            <w:hideMark/>
          </w:tcPr>
          <w:p w:rsidR="00A86351" w:rsidRPr="00DF0F04" w:rsidRDefault="00A86351" w:rsidP="002E4C00">
            <w:pPr>
              <w:rPr>
                <w:b/>
                <w:bCs/>
                <w:sz w:val="20"/>
                <w:szCs w:val="20"/>
              </w:rPr>
            </w:pPr>
            <w:r w:rsidRPr="00DF0F04">
              <w:rPr>
                <w:b/>
                <w:bCs/>
                <w:sz w:val="20"/>
                <w:szCs w:val="20"/>
              </w:rPr>
              <w:t>Source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F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PC0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Fe, Ce</w:t>
            </w: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60 / 50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0.029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0.030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Apatite, Durango*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Na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TAP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20 / 2x10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0.014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0.008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Anorthoclase</w:t>
            </w:r>
            <w:proofErr w:type="spellEnd"/>
            <w:r w:rsidRPr="00DF0F04">
              <w:rPr>
                <w:sz w:val="20"/>
                <w:szCs w:val="20"/>
              </w:rPr>
              <w:t xml:space="preserve">, </w:t>
            </w:r>
            <w:proofErr w:type="spellStart"/>
            <w:r w:rsidRPr="00DF0F04">
              <w:rPr>
                <w:sz w:val="20"/>
                <w:szCs w:val="20"/>
              </w:rPr>
              <w:t>Kakanui</w:t>
            </w:r>
            <w:proofErr w:type="spellEnd"/>
            <w:r w:rsidRPr="00DF0F04">
              <w:rPr>
                <w:sz w:val="20"/>
                <w:szCs w:val="20"/>
              </w:rPr>
              <w:t>, NMNH 133868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Si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TAP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20 / 2x10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0.008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0.006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Wollastonite, natural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P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Ca</w:t>
            </w: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20 / 10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0.013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0.066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Apatite, Durango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4</w:t>
            </w:r>
          </w:p>
        </w:tc>
      </w:tr>
      <w:tr w:rsidR="00A86351" w:rsidRPr="00DF0F04" w:rsidTr="002E4C00">
        <w:trPr>
          <w:trHeight w:val="37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S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40 / 2x20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0.005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0.003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Celestine SrSO</w:t>
            </w:r>
            <w:r w:rsidRPr="00DF0F04">
              <w:rPr>
                <w:sz w:val="20"/>
                <w:szCs w:val="20"/>
                <w:vertAlign w:val="subscript"/>
              </w:rPr>
              <w:t>4</w:t>
            </w:r>
            <w:r w:rsidRPr="00DF0F04">
              <w:rPr>
                <w:sz w:val="20"/>
                <w:szCs w:val="20"/>
              </w:rPr>
              <w:t xml:space="preserve"> Yate, England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Cl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30 / 2x15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0.006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0.004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Tugtupite</w:t>
            </w:r>
            <w:proofErr w:type="spellEnd"/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Ca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10 / 2x3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0.019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0.079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Apatite, Durango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Fe </w:t>
            </w:r>
            <w:proofErr w:type="spellStart"/>
            <w:r w:rsidRPr="00DF0F04">
              <w:rPr>
                <w:sz w:val="20"/>
                <w:szCs w:val="20"/>
              </w:rPr>
              <w:t>Ka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LLIF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20 / 2x10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0.025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0.012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Specularite</w:t>
            </w:r>
            <w:proofErr w:type="spellEnd"/>
            <w:r w:rsidRPr="00DF0F04">
              <w:rPr>
                <w:sz w:val="20"/>
                <w:szCs w:val="20"/>
              </w:rPr>
              <w:t>, Haile Moor UK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As La</w:t>
            </w:r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TAP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30 / 2x15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0.019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0.009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GaAs</w:t>
            </w:r>
            <w:proofErr w:type="spellEnd"/>
            <w:r w:rsidRPr="00DF0F04">
              <w:rPr>
                <w:sz w:val="20"/>
                <w:szCs w:val="20"/>
              </w:rPr>
              <w:t>, synthetic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86351" w:rsidRPr="00DF0F04" w:rsidTr="002E4C00">
        <w:trPr>
          <w:trHeight w:val="37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Sr</w:t>
            </w:r>
            <w:proofErr w:type="spellEnd"/>
            <w:r w:rsidRPr="00DF0F04">
              <w:rPr>
                <w:sz w:val="20"/>
                <w:szCs w:val="20"/>
              </w:rPr>
              <w:t xml:space="preserve"> La</w:t>
            </w:r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TAP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60 / 2x30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0.014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0.009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Celestine SrSO</w:t>
            </w:r>
            <w:r w:rsidRPr="00DF0F04">
              <w:rPr>
                <w:sz w:val="20"/>
                <w:szCs w:val="20"/>
                <w:vertAlign w:val="subscript"/>
              </w:rPr>
              <w:t>4</w:t>
            </w:r>
            <w:r w:rsidRPr="00DF0F04">
              <w:rPr>
                <w:sz w:val="20"/>
                <w:szCs w:val="20"/>
              </w:rPr>
              <w:t xml:space="preserve"> Yate, England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86351" w:rsidRPr="00DF0F04" w:rsidTr="002E4C00">
        <w:trPr>
          <w:trHeight w:val="37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 xml:space="preserve">La </w:t>
            </w:r>
            <w:proofErr w:type="spellStart"/>
            <w:r w:rsidRPr="00DF0F04">
              <w:rPr>
                <w:sz w:val="20"/>
                <w:szCs w:val="20"/>
              </w:rPr>
              <w:t>La</w:t>
            </w:r>
            <w:proofErr w:type="spellEnd"/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60 / 2x30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0.019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0.010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LaPO</w:t>
            </w:r>
            <w:r w:rsidRPr="00DF0F04">
              <w:rPr>
                <w:sz w:val="20"/>
                <w:szCs w:val="20"/>
                <w:vertAlign w:val="subscript"/>
              </w:rPr>
              <w:t>4</w:t>
            </w:r>
            <w:r w:rsidRPr="00DF0F04">
              <w:rPr>
                <w:sz w:val="20"/>
                <w:szCs w:val="20"/>
              </w:rPr>
              <w:t>, synthetic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86351" w:rsidRPr="00DF0F04" w:rsidTr="002E4C00">
        <w:trPr>
          <w:trHeight w:val="37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Ce La</w:t>
            </w:r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LLIF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60 / 2x30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0.036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0.022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CePO</w:t>
            </w:r>
            <w:r w:rsidRPr="00DF0F04">
              <w:rPr>
                <w:sz w:val="20"/>
                <w:szCs w:val="20"/>
                <w:vertAlign w:val="subscript"/>
              </w:rPr>
              <w:t>4</w:t>
            </w:r>
            <w:r w:rsidRPr="00DF0F04">
              <w:rPr>
                <w:sz w:val="20"/>
                <w:szCs w:val="20"/>
              </w:rPr>
              <w:t>, synthetic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86351" w:rsidRPr="00DF0F04" w:rsidTr="002E4C00">
        <w:trPr>
          <w:trHeight w:val="37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Nd</w:t>
            </w:r>
            <w:proofErr w:type="spellEnd"/>
            <w:r w:rsidRPr="00DF0F04">
              <w:rPr>
                <w:sz w:val="20"/>
                <w:szCs w:val="20"/>
              </w:rPr>
              <w:t xml:space="preserve"> La</w:t>
            </w:r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LLIF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Ce</w:t>
            </w: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60 / 2x30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0.034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0.018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NdPO</w:t>
            </w:r>
            <w:r w:rsidRPr="00DF0F04">
              <w:rPr>
                <w:sz w:val="20"/>
                <w:szCs w:val="20"/>
                <w:vertAlign w:val="subscript"/>
              </w:rPr>
              <w:t>4</w:t>
            </w:r>
            <w:r w:rsidRPr="00DF0F04">
              <w:rPr>
                <w:sz w:val="20"/>
                <w:szCs w:val="20"/>
              </w:rPr>
              <w:t>, synthetic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86351" w:rsidRPr="00DF0F04" w:rsidTr="002E4C00">
        <w:trPr>
          <w:trHeight w:val="315"/>
        </w:trPr>
        <w:tc>
          <w:tcPr>
            <w:tcW w:w="82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Th</w:t>
            </w:r>
            <w:proofErr w:type="spellEnd"/>
            <w:r w:rsidRPr="00DF0F04">
              <w:rPr>
                <w:sz w:val="20"/>
                <w:szCs w:val="20"/>
              </w:rPr>
              <w:t xml:space="preserve"> Ma</w:t>
            </w:r>
          </w:p>
        </w:tc>
        <w:tc>
          <w:tcPr>
            <w:tcW w:w="704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LPET</w:t>
            </w:r>
          </w:p>
        </w:tc>
        <w:tc>
          <w:tcPr>
            <w:tcW w:w="850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70 / 2x35</w:t>
            </w:r>
          </w:p>
        </w:tc>
        <w:tc>
          <w:tcPr>
            <w:tcW w:w="1336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0.020</w:t>
            </w:r>
          </w:p>
        </w:tc>
        <w:tc>
          <w:tcPr>
            <w:tcW w:w="120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 w:rsidRPr="00DF0F04">
              <w:rPr>
                <w:sz w:val="20"/>
                <w:szCs w:val="20"/>
              </w:rPr>
              <w:t>0.010</w:t>
            </w:r>
          </w:p>
        </w:tc>
        <w:tc>
          <w:tcPr>
            <w:tcW w:w="2141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proofErr w:type="spellStart"/>
            <w:r w:rsidRPr="00DF0F04">
              <w:rPr>
                <w:sz w:val="20"/>
                <w:szCs w:val="20"/>
              </w:rPr>
              <w:t>Huttonite</w:t>
            </w:r>
            <w:proofErr w:type="spellEnd"/>
            <w:r w:rsidRPr="00DF0F04">
              <w:rPr>
                <w:sz w:val="20"/>
                <w:szCs w:val="20"/>
              </w:rPr>
              <w:t>, synthetic</w:t>
            </w:r>
          </w:p>
        </w:tc>
        <w:tc>
          <w:tcPr>
            <w:tcW w:w="912" w:type="dxa"/>
            <w:noWrap/>
            <w:hideMark/>
          </w:tcPr>
          <w:p w:rsidR="00A86351" w:rsidRPr="00DF0F04" w:rsidRDefault="00A86351" w:rsidP="002E4C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A86351" w:rsidRDefault="00A86351" w:rsidP="00A86351">
      <w:r>
        <w:t xml:space="preserve">Table: Electron Microprobe conditions for apatite analysis. </w:t>
      </w:r>
    </w:p>
    <w:p w:rsidR="00A86351" w:rsidRDefault="00A86351" w:rsidP="00A86351">
      <w:r>
        <w:t xml:space="preserve">1) </w:t>
      </w:r>
      <w:proofErr w:type="spellStart"/>
      <w:r>
        <w:t>Jarosewich</w:t>
      </w:r>
      <w:proofErr w:type="spellEnd"/>
      <w:r>
        <w:t xml:space="preserve"> et al.</w:t>
      </w:r>
      <w:hyperlink w:anchor="_ENREF_37" w:tooltip="Jarosewich, 1980 #142" w:history="1">
        <w:r>
          <w:fldChar w:fldCharType="begin"/>
        </w:r>
        <w:r>
          <w:instrText xml:space="preserve"> ADDIN EN.CITE &lt;EndNote&gt;&lt;Cite&gt;&lt;Author&gt;Jarosewich&lt;/Author&gt;&lt;Year&gt;1980&lt;/Year&gt;&lt;RecNum&gt;142&lt;/RecNum&gt;&lt;DisplayText&gt;&lt;style face="superscript"&gt;37&lt;/style&gt;&lt;/DisplayText&gt;&lt;record&gt;&lt;rec-number&gt;142&lt;/rec-number&gt;&lt;foreign-keys&gt;&lt;key app="EN" db-id="dsfpw2td5s0saeesdz7p5wd2t2zfrssx2sw2" timestamp="1455195747"&gt;142&lt;/key&gt;&lt;/foreign-keys&gt;&lt;ref-type name="Journal Article"&gt;17&lt;/ref-type&gt;&lt;contributors&gt;&lt;authors&gt;&lt;author&gt;Jarosewich, E.&lt;/author&gt;&lt;author&gt;Nelen, J. A.&lt;/author&gt;&lt;author&gt;Norberg, Julie A.&lt;/author&gt;&lt;/authors&gt;&lt;/contributors&gt;&lt;titles&gt;&lt;title&gt;Reference Samples for Electron Microprobe Analysis*&lt;/title&gt;&lt;secondary-title&gt;Geostandards Newsletter&lt;/secondary-title&gt;&lt;/titles&gt;&lt;periodical&gt;&lt;full-title&gt;Geostandards Newsletter&lt;/full-title&gt;&lt;/periodical&gt;&lt;pages&gt;43-47&lt;/pages&gt;&lt;volume&gt;4&lt;/volume&gt;&lt;number&gt;1&lt;/number&gt;&lt;dates&gt;&lt;year&gt;1980&lt;/year&gt;&lt;/dates&gt;&lt;publisher&gt;Blackwell Publishing Ltd&lt;/publisher&gt;&lt;isbn&gt;1751-908X&lt;/isbn&gt;&lt;urls&gt;&lt;related-urls&gt;&lt;url&gt;http://dx.doi.org/10.1111/j.1751-908X.1980.tb00273.x&lt;/url&gt;&lt;/related-urls&gt;&lt;/urls&gt;&lt;electronic-resource-num&gt;10.1111/j.1751-908X.1980.tb00273.x&lt;/electronic-resource-num&gt;&lt;/record&gt;&lt;/Cite&gt;&lt;/EndNote&gt;</w:instrText>
        </w:r>
        <w:r>
          <w:fldChar w:fldCharType="separate"/>
        </w:r>
        <w:r w:rsidRPr="00F07C49">
          <w:rPr>
            <w:noProof/>
            <w:vertAlign w:val="superscript"/>
          </w:rPr>
          <w:t>37</w:t>
        </w:r>
        <w:r>
          <w:fldChar w:fldCharType="end"/>
        </w:r>
      </w:hyperlink>
      <w:r>
        <w:t xml:space="preserve">  2) </w:t>
      </w:r>
      <w:proofErr w:type="spellStart"/>
      <w:r>
        <w:t>UTas</w:t>
      </w:r>
      <w:proofErr w:type="spellEnd"/>
      <w:r>
        <w:t xml:space="preserve"> in house  3) U Melbourne  4) P&amp;H Developments Ltd., UK  5) </w:t>
      </w:r>
      <w:proofErr w:type="spellStart"/>
      <w:r>
        <w:t>Astimex</w:t>
      </w:r>
      <w:proofErr w:type="spellEnd"/>
      <w:r>
        <w:t xml:space="preserve"> Standards Ltd, Toronto  6) </w:t>
      </w:r>
      <w:proofErr w:type="spellStart"/>
      <w:r>
        <w:t>Cherniak</w:t>
      </w:r>
      <w:proofErr w:type="spellEnd"/>
      <w:r>
        <w:t xml:space="preserve"> et al.</w:t>
      </w:r>
      <w:hyperlink w:anchor="_ENREF_45" w:tooltip="Cherniak, 2004 #143" w:history="1">
        <w:r>
          <w:fldChar w:fldCharType="begin"/>
        </w:r>
        <w:r>
          <w:instrText xml:space="preserve"> ADDIN EN.CITE &lt;EndNote&gt;&lt;Cite&gt;&lt;Author&gt;Cherniak&lt;/Author&gt;&lt;Year&gt;2004&lt;/Year&gt;&lt;RecNum&gt;143&lt;/RecNum&gt;&lt;DisplayText&gt;&lt;style face="superscript"&gt;45&lt;/style&gt;&lt;/DisplayText&gt;&lt;record&gt;&lt;rec-number&gt;143&lt;/rec-number&gt;&lt;foreign-keys&gt;&lt;key app="EN" db-id="dsfpw2td5s0saeesdz7p5wd2t2zfrssx2sw2" timestamp="1455195990"&gt;143&lt;/key&gt;&lt;/foreign-keys&gt;&lt;ref-type name="Journal Article"&gt;17&lt;/ref-type&gt;&lt;contributors&gt;&lt;authors&gt;&lt;author&gt;Cherniak, D.J.&lt;/author&gt;&lt;author&gt;Pyle, J.&lt;/author&gt;&lt;author&gt;Rakovan, John&lt;/author&gt;&lt;/authors&gt;&lt;/contributors&gt;&lt;titles&gt;&lt;title&gt;Synthesis of REE and Y phosphates by Pb-free flux methods and their utilization as standards for electron microprobe analysis and in design of monazite chemical U-Th-Pb dating protocol&lt;/title&gt;&lt;secondary-title&gt;American Mineralogist&lt;/secondary-title&gt;&lt;/titles&gt;&lt;periodical&gt;&lt;full-title&gt;American Mineralogist&lt;/full-title&gt;&lt;/periodical&gt;&lt;pages&gt;1533-1539&lt;/pages&gt;&lt;volume&gt;89&lt;/volume&gt;&lt;number&gt;10&lt;/number&gt;&lt;dates&gt;&lt;year&gt;2004&lt;/year&gt;&lt;pub-dates&gt;&lt;date&gt;October 1, 2004&lt;/date&gt;&lt;/pub-dates&gt;&lt;/dates&gt;&lt;urls&gt;&lt;related-urls&gt;&lt;url&gt;http://ammin.geoscienceworld.org/content/89/10/1533.abstract&lt;/url&gt;&lt;/related-urls&gt;&lt;/urls&gt;&lt;electronic-resource-num&gt;10.2138/am-2004-1023&lt;/electronic-resource-num&gt;&lt;/record&gt;&lt;/Cite&gt;&lt;/EndNote&gt;</w:instrText>
        </w:r>
        <w:r>
          <w:fldChar w:fldCharType="separate"/>
        </w:r>
        <w:r w:rsidRPr="004115A7">
          <w:rPr>
            <w:noProof/>
            <w:vertAlign w:val="superscript"/>
          </w:rPr>
          <w:t>45</w:t>
        </w:r>
        <w:r>
          <w:fldChar w:fldCharType="end"/>
        </w:r>
      </w:hyperlink>
      <w:r>
        <w:t xml:space="preserve">  </w:t>
      </w:r>
      <w:proofErr w:type="gramStart"/>
      <w:r>
        <w:t xml:space="preserve">7) J. </w:t>
      </w:r>
      <w:proofErr w:type="spellStart"/>
      <w:r>
        <w:t>Hanchar</w:t>
      </w:r>
      <w:proofErr w:type="spellEnd"/>
      <w:r>
        <w:t>, Memorial University.</w:t>
      </w:r>
      <w:proofErr w:type="gramEnd"/>
      <w:r>
        <w:t xml:space="preserve"> *Durango apatite used for F calibration was oriented with the beam perpendicular to the C axis.</w:t>
      </w:r>
    </w:p>
    <w:p w:rsidR="00D214FC" w:rsidRDefault="00D214FC">
      <w:bookmarkStart w:id="0" w:name="_GoBack"/>
      <w:bookmarkEnd w:id="0"/>
    </w:p>
    <w:sectPr w:rsidR="00D21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51"/>
    <w:rsid w:val="00A86351"/>
    <w:rsid w:val="00BA36E0"/>
    <w:rsid w:val="00D2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51"/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6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51"/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6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M. Thompson</dc:creator>
  <cp:lastModifiedBy>Jay M. Thompson</cp:lastModifiedBy>
  <cp:revision>1</cp:revision>
  <dcterms:created xsi:type="dcterms:W3CDTF">2016-05-11T00:50:00Z</dcterms:created>
  <dcterms:modified xsi:type="dcterms:W3CDTF">2016-05-11T00:51:00Z</dcterms:modified>
</cp:coreProperties>
</file>