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9338" w14:textId="77777777" w:rsidR="00EC0542" w:rsidRPr="00355C58" w:rsidRDefault="00EC0542" w:rsidP="00EC0542">
      <w:pPr>
        <w:pStyle w:val="TOCHeading"/>
        <w:spacing w:before="0" w:line="480" w:lineRule="auto"/>
        <w:rPr>
          <w:rFonts w:ascii="Perpetua" w:eastAsiaTheme="minorHAnsi" w:hAnsi="Perpetua" w:cstheme="minorBidi"/>
          <w:b w:val="0"/>
          <w:bCs w:val="0"/>
          <w:color w:val="auto"/>
          <w:sz w:val="22"/>
          <w:szCs w:val="22"/>
          <w:lang w:val="en-AU" w:eastAsia="en-US"/>
        </w:rPr>
      </w:pPr>
      <w:bookmarkStart w:id="0" w:name="_Toc402508929"/>
      <w:bookmarkStart w:id="1" w:name="_Toc402508930"/>
      <w:bookmarkStart w:id="2" w:name="_GoBack"/>
      <w:bookmarkEnd w:id="2"/>
      <w:r w:rsidRPr="00355C58">
        <w:rPr>
          <w:rFonts w:ascii="Perpetua" w:eastAsiaTheme="minorHAnsi" w:hAnsi="Perpetua" w:cstheme="minorBidi"/>
          <w:b w:val="0"/>
          <w:bCs w:val="0"/>
          <w:color w:val="auto"/>
          <w:sz w:val="22"/>
          <w:szCs w:val="22"/>
          <w:lang w:val="en-AU" w:eastAsia="en-US"/>
        </w:rPr>
        <w:t>The sexual health literacy of the student population of the University of Tasmania: results of the RUSSL Study</w:t>
      </w:r>
    </w:p>
    <w:p w14:paraId="1F5D8CFC" w14:textId="77777777" w:rsidR="00EC0542" w:rsidRPr="009C103A" w:rsidRDefault="00EC0542" w:rsidP="00EC0542">
      <w:pPr>
        <w:spacing w:line="480" w:lineRule="auto"/>
      </w:pPr>
    </w:p>
    <w:p w14:paraId="62F65784" w14:textId="77777777" w:rsidR="00EC0542" w:rsidRPr="009C103A" w:rsidRDefault="00EC0542" w:rsidP="00EC0542">
      <w:pPr>
        <w:spacing w:line="480" w:lineRule="auto"/>
        <w:rPr>
          <w:vertAlign w:val="superscript"/>
        </w:rPr>
      </w:pPr>
      <w:r w:rsidRPr="009C103A">
        <w:t>Steve Simpson, Jr.</w:t>
      </w:r>
      <w:r w:rsidRPr="009C103A">
        <w:rPr>
          <w:vertAlign w:val="superscript"/>
        </w:rPr>
        <w:t>1</w:t>
      </w:r>
      <w:r w:rsidRPr="009C103A">
        <w:t>, Christine Clifford</w:t>
      </w:r>
      <w:r w:rsidRPr="009C103A">
        <w:rPr>
          <w:vertAlign w:val="superscript"/>
        </w:rPr>
        <w:t>2</w:t>
      </w:r>
      <w:r w:rsidRPr="009C103A">
        <w:t xml:space="preserve">, </w:t>
      </w:r>
      <w:proofErr w:type="spellStart"/>
      <w:r w:rsidRPr="009C103A">
        <w:t>Kaz</w:t>
      </w:r>
      <w:proofErr w:type="spellEnd"/>
      <w:r w:rsidRPr="009C103A">
        <w:t xml:space="preserve"> Ross</w:t>
      </w:r>
      <w:r w:rsidRPr="009C103A">
        <w:rPr>
          <w:vertAlign w:val="superscript"/>
        </w:rPr>
        <w:t>3</w:t>
      </w:r>
      <w:r w:rsidRPr="009C103A">
        <w:t>, Neil Sefton</w:t>
      </w:r>
      <w:r w:rsidRPr="009C103A">
        <w:rPr>
          <w:vertAlign w:val="superscript"/>
        </w:rPr>
        <w:t>4</w:t>
      </w:r>
      <w:r w:rsidRPr="009C103A">
        <w:t>, Louise Owen</w:t>
      </w:r>
      <w:r w:rsidRPr="009C103A">
        <w:rPr>
          <w:vertAlign w:val="superscript"/>
        </w:rPr>
        <w:t>5</w:t>
      </w:r>
      <w:r w:rsidRPr="009C103A">
        <w:t>, Leigh Blizzard</w:t>
      </w:r>
      <w:r w:rsidRPr="009C103A">
        <w:rPr>
          <w:vertAlign w:val="superscript"/>
        </w:rPr>
        <w:t>1</w:t>
      </w:r>
      <w:r w:rsidRPr="009C103A">
        <w:t>, Richard Turner</w:t>
      </w:r>
      <w:r w:rsidRPr="009C103A">
        <w:rPr>
          <w:vertAlign w:val="superscript"/>
        </w:rPr>
        <w:t>1,4</w:t>
      </w:r>
    </w:p>
    <w:p w14:paraId="1F885718" w14:textId="77777777" w:rsidR="00EC0542" w:rsidRPr="009C103A" w:rsidRDefault="00EC0542" w:rsidP="00EC0542">
      <w:pPr>
        <w:spacing w:line="480" w:lineRule="auto"/>
      </w:pPr>
      <w:r w:rsidRPr="009C103A">
        <w:rPr>
          <w:vertAlign w:val="superscript"/>
        </w:rPr>
        <w:t>1</w:t>
      </w:r>
      <w:r w:rsidRPr="009C103A">
        <w:t xml:space="preserve"> Menzies </w:t>
      </w:r>
      <w:r>
        <w:t>Institute for Medical Research</w:t>
      </w:r>
      <w:r w:rsidRPr="009C103A">
        <w:t xml:space="preserve">, University of Tasmania, Hobart Australia; </w:t>
      </w:r>
      <w:r w:rsidRPr="009C103A">
        <w:rPr>
          <w:vertAlign w:val="superscript"/>
        </w:rPr>
        <w:t>2</w:t>
      </w:r>
      <w:r w:rsidRPr="009C103A">
        <w:t xml:space="preserve"> School of Psychology, University of Tasmania, Hobart Australia; </w:t>
      </w:r>
      <w:r w:rsidRPr="009C103A">
        <w:rPr>
          <w:vertAlign w:val="superscript"/>
        </w:rPr>
        <w:t>3</w:t>
      </w:r>
      <w:r w:rsidRPr="009C103A">
        <w:t xml:space="preserve"> School of Humanities, University of Tasmania, Hobart Australia; </w:t>
      </w:r>
      <w:r w:rsidRPr="009C103A">
        <w:rPr>
          <w:vertAlign w:val="superscript"/>
        </w:rPr>
        <w:t>4</w:t>
      </w:r>
      <w:r w:rsidRPr="009C103A">
        <w:t xml:space="preserve"> School of Medicine, University of Tasmania, Hobart Australia; </w:t>
      </w:r>
      <w:r w:rsidRPr="009C103A">
        <w:rPr>
          <w:vertAlign w:val="superscript"/>
        </w:rPr>
        <w:t>5</w:t>
      </w:r>
      <w:r w:rsidRPr="009C103A">
        <w:t xml:space="preserve"> </w:t>
      </w:r>
      <w:r>
        <w:t>Sexual Health Service Tasmania, Tasmanian Department of Health and Human Services</w:t>
      </w:r>
      <w:r w:rsidRPr="009C103A">
        <w:t>, Hobart Australia.</w:t>
      </w:r>
    </w:p>
    <w:p w14:paraId="4C81FC06" w14:textId="77777777" w:rsidR="00EC0542" w:rsidRPr="009C103A" w:rsidRDefault="00EC0542" w:rsidP="00EC0542">
      <w:pPr>
        <w:spacing w:line="480" w:lineRule="auto"/>
      </w:pPr>
      <w:r w:rsidRPr="009C103A">
        <w:t>Corresponding author</w:t>
      </w:r>
    </w:p>
    <w:p w14:paraId="31AE56E2" w14:textId="77777777" w:rsidR="00EC0542" w:rsidRPr="009C103A" w:rsidRDefault="00EC0542" w:rsidP="00EC0542">
      <w:pPr>
        <w:pStyle w:val="NoSpacing"/>
        <w:spacing w:line="480" w:lineRule="auto"/>
        <w:ind w:left="720"/>
      </w:pPr>
      <w:r w:rsidRPr="009C103A">
        <w:t>Steve Simpson, Jr.</w:t>
      </w:r>
    </w:p>
    <w:p w14:paraId="0847FABD" w14:textId="77777777" w:rsidR="00EC0542" w:rsidRPr="009C103A" w:rsidRDefault="00EC0542" w:rsidP="00EC0542">
      <w:pPr>
        <w:pStyle w:val="NoSpacing"/>
        <w:spacing w:line="480" w:lineRule="auto"/>
        <w:ind w:left="720"/>
      </w:pPr>
      <w:r w:rsidRPr="009C103A">
        <w:t xml:space="preserve">Menzies </w:t>
      </w:r>
      <w:r>
        <w:t>Institute for Medical Research</w:t>
      </w:r>
    </w:p>
    <w:p w14:paraId="4C6AE7F2" w14:textId="77777777" w:rsidR="00EC0542" w:rsidRPr="009C103A" w:rsidRDefault="00EC0542" w:rsidP="00EC0542">
      <w:pPr>
        <w:pStyle w:val="NoSpacing"/>
        <w:spacing w:line="480" w:lineRule="auto"/>
        <w:ind w:left="720"/>
      </w:pPr>
      <w:r w:rsidRPr="009C103A">
        <w:t>University of Tasmania</w:t>
      </w:r>
    </w:p>
    <w:p w14:paraId="3C510D19" w14:textId="77777777" w:rsidR="00EC0542" w:rsidRPr="009C103A" w:rsidRDefault="00EC0542" w:rsidP="00EC0542">
      <w:pPr>
        <w:pStyle w:val="NoSpacing"/>
        <w:spacing w:line="480" w:lineRule="auto"/>
        <w:ind w:left="720"/>
        <w:rPr>
          <w:lang w:val="sv-SE"/>
        </w:rPr>
      </w:pPr>
      <w:r w:rsidRPr="009C103A">
        <w:rPr>
          <w:lang w:val="sv-SE"/>
        </w:rPr>
        <w:t>Private bag 23</w:t>
      </w:r>
    </w:p>
    <w:p w14:paraId="0C705E4A" w14:textId="77777777" w:rsidR="00EC0542" w:rsidRPr="009C103A" w:rsidRDefault="00EC0542" w:rsidP="00EC0542">
      <w:pPr>
        <w:pStyle w:val="NoSpacing"/>
        <w:spacing w:line="480" w:lineRule="auto"/>
        <w:ind w:left="720"/>
        <w:rPr>
          <w:lang w:val="sv-SE"/>
        </w:rPr>
      </w:pPr>
      <w:r w:rsidRPr="009C103A">
        <w:rPr>
          <w:lang w:val="sv-SE"/>
        </w:rPr>
        <w:t>Hobart TAS 7000</w:t>
      </w:r>
    </w:p>
    <w:p w14:paraId="4DDDE711" w14:textId="77777777" w:rsidR="00EC0542" w:rsidRPr="009C103A" w:rsidRDefault="00EC0542" w:rsidP="00EC0542">
      <w:pPr>
        <w:pStyle w:val="NoSpacing"/>
        <w:spacing w:line="480" w:lineRule="auto"/>
        <w:ind w:left="720"/>
        <w:rPr>
          <w:lang w:val="sv-SE"/>
        </w:rPr>
      </w:pPr>
      <w:r w:rsidRPr="009C103A">
        <w:rPr>
          <w:lang w:val="sv-SE"/>
        </w:rPr>
        <w:t>Australia</w:t>
      </w:r>
    </w:p>
    <w:p w14:paraId="54F65B21" w14:textId="77777777" w:rsidR="00EC0542" w:rsidRPr="009C103A" w:rsidRDefault="00EC0542" w:rsidP="00EC0542">
      <w:pPr>
        <w:pStyle w:val="NoSpacing"/>
        <w:spacing w:line="480" w:lineRule="auto"/>
        <w:ind w:left="720"/>
        <w:rPr>
          <w:lang w:val="sv-SE"/>
        </w:rPr>
      </w:pPr>
      <w:r w:rsidRPr="009C103A">
        <w:rPr>
          <w:lang w:val="sv-SE"/>
        </w:rPr>
        <w:t>Ph. +61 03 6226 4718</w:t>
      </w:r>
    </w:p>
    <w:p w14:paraId="0A12E6AB" w14:textId="77777777" w:rsidR="00EC0542" w:rsidRPr="009C103A" w:rsidRDefault="00EC0542" w:rsidP="00EC0542">
      <w:pPr>
        <w:pStyle w:val="NoSpacing"/>
        <w:spacing w:line="480" w:lineRule="auto"/>
        <w:ind w:left="720"/>
        <w:rPr>
          <w:lang w:val="fr-FR"/>
        </w:rPr>
      </w:pPr>
      <w:hyperlink r:id="rId7" w:history="1">
        <w:r w:rsidRPr="009C103A">
          <w:rPr>
            <w:rStyle w:val="Hyperlink"/>
            <w:lang w:val="fr-FR"/>
          </w:rPr>
          <w:t>steve.simpson@utas.edu.au</w:t>
        </w:r>
      </w:hyperlink>
      <w:r w:rsidRPr="009C103A">
        <w:rPr>
          <w:lang w:val="fr-FR"/>
        </w:rPr>
        <w:t xml:space="preserve"> </w:t>
      </w:r>
    </w:p>
    <w:p w14:paraId="1227F442" w14:textId="77777777" w:rsidR="00EC0542" w:rsidRPr="009C103A" w:rsidRDefault="00EC0542" w:rsidP="00EC0542">
      <w:pPr>
        <w:pStyle w:val="NoSpacing"/>
        <w:spacing w:line="480" w:lineRule="auto"/>
        <w:rPr>
          <w:lang w:val="fr-FR"/>
        </w:rPr>
      </w:pPr>
    </w:p>
    <w:p w14:paraId="21D23C0E" w14:textId="77777777" w:rsidR="00EC0542" w:rsidRDefault="00EC0542" w:rsidP="00EC0542">
      <w:pPr>
        <w:spacing w:line="480" w:lineRule="auto"/>
      </w:pPr>
      <w:r>
        <w:t>Funding:</w:t>
      </w:r>
    </w:p>
    <w:p w14:paraId="1956A1C8" w14:textId="77777777" w:rsidR="00EC0542" w:rsidRPr="006E1393" w:rsidRDefault="00EC0542" w:rsidP="00EC0542">
      <w:pPr>
        <w:spacing w:line="480" w:lineRule="auto"/>
      </w:pPr>
      <w:r>
        <w:t xml:space="preserve">SSJ is funded by a Multiple Sclerosis Research Australia Postdoctoral Research Fellowship. </w:t>
      </w:r>
    </w:p>
    <w:p w14:paraId="2B892E14" w14:textId="77777777" w:rsidR="00EC0542" w:rsidRDefault="00EC0542" w:rsidP="00EC0542">
      <w:pPr>
        <w:spacing w:line="480" w:lineRule="auto"/>
      </w:pPr>
    </w:p>
    <w:p w14:paraId="5F768426" w14:textId="77777777" w:rsidR="00E431FC" w:rsidRPr="004B42E0" w:rsidRDefault="00E431FC" w:rsidP="00EC0542">
      <w:pPr>
        <w:pStyle w:val="Heading1"/>
        <w:spacing w:before="0" w:line="480" w:lineRule="auto"/>
        <w:rPr>
          <w:rFonts w:ascii="Times New Roman" w:hAnsi="Times New Roman" w:cs="Times New Roman"/>
          <w:sz w:val="24"/>
          <w:szCs w:val="24"/>
        </w:rPr>
      </w:pPr>
      <w:r w:rsidRPr="004B42E0">
        <w:rPr>
          <w:rFonts w:ascii="Times New Roman" w:hAnsi="Times New Roman" w:cs="Times New Roman"/>
          <w:sz w:val="24"/>
          <w:szCs w:val="24"/>
        </w:rPr>
        <w:t xml:space="preserve">Abstract </w:t>
      </w:r>
      <w:bookmarkEnd w:id="0"/>
    </w:p>
    <w:p w14:paraId="60B89AC4" w14:textId="77777777" w:rsidR="00E431FC" w:rsidRPr="004B42E0" w:rsidRDefault="00E431FC" w:rsidP="00EC0542">
      <w:pPr>
        <w:spacing w:line="480" w:lineRule="auto"/>
        <w:rPr>
          <w:rFonts w:ascii="Times New Roman" w:hAnsi="Times New Roman" w:cs="Times New Roman"/>
          <w:b/>
          <w:sz w:val="24"/>
          <w:szCs w:val="24"/>
        </w:rPr>
      </w:pPr>
      <w:r w:rsidRPr="004B42E0">
        <w:rPr>
          <w:rFonts w:ascii="Times New Roman" w:hAnsi="Times New Roman" w:cs="Times New Roman"/>
          <w:b/>
          <w:sz w:val="24"/>
          <w:szCs w:val="24"/>
        </w:rPr>
        <w:t>Background</w:t>
      </w:r>
    </w:p>
    <w:p w14:paraId="25163FCD" w14:textId="623B791D" w:rsidR="00E431FC" w:rsidRPr="004B42E0" w:rsidRDefault="00E431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lastRenderedPageBreak/>
        <w:t>Evidence suggests a varied level of sexual health literacy (SHL) among university student populations. Accordingly, we evaluated the SHL among students at the University of Tasmania.</w:t>
      </w:r>
    </w:p>
    <w:p w14:paraId="619A52D8" w14:textId="77777777" w:rsidR="00E431FC" w:rsidRPr="004B42E0" w:rsidRDefault="00E431FC" w:rsidP="00EC0542">
      <w:pPr>
        <w:spacing w:line="480" w:lineRule="auto"/>
        <w:rPr>
          <w:rFonts w:ascii="Times New Roman" w:hAnsi="Times New Roman" w:cs="Times New Roman"/>
          <w:b/>
          <w:sz w:val="24"/>
          <w:szCs w:val="24"/>
        </w:rPr>
      </w:pPr>
      <w:r w:rsidRPr="004B42E0">
        <w:rPr>
          <w:rFonts w:ascii="Times New Roman" w:hAnsi="Times New Roman" w:cs="Times New Roman"/>
          <w:b/>
          <w:sz w:val="24"/>
          <w:szCs w:val="24"/>
        </w:rPr>
        <w:t>Methods</w:t>
      </w:r>
    </w:p>
    <w:p w14:paraId="78690B39" w14:textId="42047BAF" w:rsidR="00E431FC" w:rsidRPr="004B42E0" w:rsidRDefault="00E431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Students were invited to complete an anonymous online questionnaire. Recruitment was during August/September 2013. SHL was assessed by ARCSHS National Survey of Australian Secondary Students &amp; Sexual Health and the Sexual Health Questionnaire. Predictors of literacy scores were evaluated by linear regression. </w:t>
      </w:r>
    </w:p>
    <w:p w14:paraId="70E072FB" w14:textId="77777777" w:rsidR="00E431FC" w:rsidRPr="004B42E0" w:rsidRDefault="00E431FC" w:rsidP="00EC0542">
      <w:pPr>
        <w:spacing w:line="480" w:lineRule="auto"/>
        <w:rPr>
          <w:rFonts w:ascii="Times New Roman" w:hAnsi="Times New Roman" w:cs="Times New Roman"/>
          <w:b/>
          <w:sz w:val="24"/>
          <w:szCs w:val="24"/>
        </w:rPr>
      </w:pPr>
      <w:r w:rsidRPr="004B42E0">
        <w:rPr>
          <w:rFonts w:ascii="Times New Roman" w:hAnsi="Times New Roman" w:cs="Times New Roman"/>
          <w:b/>
          <w:sz w:val="24"/>
          <w:szCs w:val="24"/>
        </w:rPr>
        <w:t>Results</w:t>
      </w:r>
    </w:p>
    <w:p w14:paraId="6DA7E8F6" w14:textId="4E3B60F4" w:rsidR="00E431FC" w:rsidRPr="004B42E0" w:rsidRDefault="00E431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study recruited 1,786 participants, or 8.2% of the student population, of similar composition to the general university population. </w:t>
      </w:r>
    </w:p>
    <w:p w14:paraId="5DA12737" w14:textId="7419CB76" w:rsidR="00E431FC" w:rsidRPr="004B42E0" w:rsidRDefault="00E431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Female sex, older age, and sexual education and increased communication on sexual topics were significant predictors of literacy scores. Literacy increased with sexual experience (ever sex, earlier age of sexual debut, partner number, diversity of sexual activity). </w:t>
      </w:r>
    </w:p>
    <w:p w14:paraId="0A6A60F2" w14:textId="4F5CB3F0" w:rsidR="00E431FC" w:rsidRPr="004B42E0" w:rsidRDefault="00E431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As hypothesised, students in medical</w:t>
      </w:r>
      <w:r w:rsidR="00803D2B">
        <w:rPr>
          <w:rFonts w:ascii="Times New Roman" w:hAnsi="Times New Roman" w:cs="Times New Roman"/>
          <w:sz w:val="24"/>
          <w:szCs w:val="24"/>
        </w:rPr>
        <w:t>/nursing</w:t>
      </w:r>
      <w:r w:rsidRPr="004B42E0">
        <w:rPr>
          <w:rFonts w:ascii="Times New Roman" w:hAnsi="Times New Roman" w:cs="Times New Roman"/>
          <w:sz w:val="24"/>
          <w:szCs w:val="24"/>
        </w:rPr>
        <w:t xml:space="preserve"> disciplines had the highest </w:t>
      </w:r>
      <w:r w:rsidR="00803D2B">
        <w:rPr>
          <w:rFonts w:ascii="Times New Roman" w:hAnsi="Times New Roman" w:cs="Times New Roman"/>
          <w:sz w:val="24"/>
          <w:szCs w:val="24"/>
        </w:rPr>
        <w:t>SHL</w:t>
      </w:r>
      <w:r w:rsidRPr="004B42E0">
        <w:rPr>
          <w:rFonts w:ascii="Times New Roman" w:hAnsi="Times New Roman" w:cs="Times New Roman"/>
          <w:sz w:val="24"/>
          <w:szCs w:val="24"/>
        </w:rPr>
        <w:t>. Less expected were the significant differences by birthplace and religious affiliation</w:t>
      </w:r>
      <w:r w:rsidR="00284C13">
        <w:rPr>
          <w:rFonts w:ascii="Times New Roman" w:hAnsi="Times New Roman" w:cs="Times New Roman"/>
          <w:sz w:val="24"/>
          <w:szCs w:val="24"/>
        </w:rPr>
        <w:t xml:space="preserve">, </w:t>
      </w:r>
      <w:r w:rsidR="00284C13" w:rsidRPr="004B42E0">
        <w:rPr>
          <w:rFonts w:ascii="Times New Roman" w:hAnsi="Times New Roman" w:cs="Times New Roman"/>
          <w:sz w:val="24"/>
          <w:szCs w:val="24"/>
        </w:rPr>
        <w:t xml:space="preserve">many of </w:t>
      </w:r>
      <w:r w:rsidR="00284C13">
        <w:rPr>
          <w:rFonts w:ascii="Times New Roman" w:hAnsi="Times New Roman" w:cs="Times New Roman"/>
          <w:sz w:val="24"/>
          <w:szCs w:val="24"/>
        </w:rPr>
        <w:t>which</w:t>
      </w:r>
      <w:r w:rsidR="00284C13" w:rsidRPr="004B42E0">
        <w:rPr>
          <w:rFonts w:ascii="Times New Roman" w:hAnsi="Times New Roman" w:cs="Times New Roman"/>
          <w:sz w:val="24"/>
          <w:szCs w:val="24"/>
        </w:rPr>
        <w:t xml:space="preserve"> persisted on adjustment for </w:t>
      </w:r>
      <w:r w:rsidR="00284C13">
        <w:rPr>
          <w:rFonts w:ascii="Times New Roman" w:hAnsi="Times New Roman" w:cs="Times New Roman"/>
          <w:sz w:val="24"/>
          <w:szCs w:val="24"/>
        </w:rPr>
        <w:t>confounders</w:t>
      </w:r>
      <w:r w:rsidR="00284C13" w:rsidRPr="004B42E0">
        <w:rPr>
          <w:rFonts w:ascii="Times New Roman" w:hAnsi="Times New Roman" w:cs="Times New Roman"/>
          <w:sz w:val="24"/>
          <w:szCs w:val="24"/>
        </w:rPr>
        <w:t>.</w:t>
      </w:r>
      <w:r w:rsidRPr="004B42E0">
        <w:rPr>
          <w:rFonts w:ascii="Times New Roman" w:hAnsi="Times New Roman" w:cs="Times New Roman"/>
          <w:sz w:val="24"/>
          <w:szCs w:val="24"/>
        </w:rPr>
        <w:t xml:space="preserve"> Compared to Australian/New Zealander students, overseas-born students had significantly lower </w:t>
      </w:r>
      <w:r w:rsidR="00BE616D">
        <w:rPr>
          <w:rFonts w:ascii="Times New Roman" w:hAnsi="Times New Roman" w:cs="Times New Roman"/>
          <w:sz w:val="24"/>
          <w:szCs w:val="24"/>
        </w:rPr>
        <w:t>ARC</w:t>
      </w:r>
      <w:r w:rsidR="00560CC6">
        <w:rPr>
          <w:rFonts w:ascii="Times New Roman" w:hAnsi="Times New Roman" w:cs="Times New Roman"/>
          <w:sz w:val="24"/>
          <w:szCs w:val="24"/>
        </w:rPr>
        <w:t xml:space="preserve"> (-</w:t>
      </w:r>
      <w:r w:rsidR="00BE616D">
        <w:rPr>
          <w:rFonts w:ascii="Times New Roman" w:hAnsi="Times New Roman" w:cs="Times New Roman"/>
          <w:sz w:val="24"/>
          <w:szCs w:val="24"/>
        </w:rPr>
        <w:t>3.</w:t>
      </w:r>
      <w:r w:rsidR="00560CC6">
        <w:rPr>
          <w:rFonts w:ascii="Times New Roman" w:hAnsi="Times New Roman" w:cs="Times New Roman"/>
          <w:sz w:val="24"/>
          <w:szCs w:val="24"/>
        </w:rPr>
        <w:t>6</w:t>
      </w:r>
      <w:r w:rsidR="00BE616D">
        <w:rPr>
          <w:rFonts w:ascii="Times New Roman" w:hAnsi="Times New Roman" w:cs="Times New Roman"/>
          <w:sz w:val="24"/>
          <w:szCs w:val="24"/>
        </w:rPr>
        <w:t>%</w:t>
      </w:r>
      <w:r w:rsidR="00B82350">
        <w:rPr>
          <w:rFonts w:ascii="Times New Roman" w:hAnsi="Times New Roman" w:cs="Times New Roman"/>
          <w:sz w:val="24"/>
          <w:szCs w:val="24"/>
        </w:rPr>
        <w:t xml:space="preserve"> (95% CI: -5.6, -1.5),</w:t>
      </w:r>
      <w:r w:rsidR="00560CC6">
        <w:rPr>
          <w:rFonts w:ascii="Times New Roman" w:hAnsi="Times New Roman" w:cs="Times New Roman"/>
          <w:sz w:val="24"/>
          <w:szCs w:val="24"/>
        </w:rPr>
        <w:t xml:space="preserve"> p&lt;0.001) &amp; </w:t>
      </w:r>
      <w:r w:rsidR="00BE616D">
        <w:rPr>
          <w:rFonts w:ascii="Times New Roman" w:hAnsi="Times New Roman" w:cs="Times New Roman"/>
          <w:sz w:val="24"/>
          <w:szCs w:val="24"/>
        </w:rPr>
        <w:t xml:space="preserve">SHS </w:t>
      </w:r>
      <w:r w:rsidR="00560CC6">
        <w:rPr>
          <w:rFonts w:ascii="Times New Roman" w:hAnsi="Times New Roman" w:cs="Times New Roman"/>
          <w:sz w:val="24"/>
          <w:szCs w:val="24"/>
        </w:rPr>
        <w:t>(</w:t>
      </w:r>
      <w:r w:rsidR="00BE616D">
        <w:rPr>
          <w:rFonts w:ascii="Times New Roman" w:hAnsi="Times New Roman" w:cs="Times New Roman"/>
          <w:sz w:val="24"/>
          <w:szCs w:val="24"/>
        </w:rPr>
        <w:t>-4.</w:t>
      </w:r>
      <w:r w:rsidR="00560CC6">
        <w:rPr>
          <w:rFonts w:ascii="Times New Roman" w:hAnsi="Times New Roman" w:cs="Times New Roman"/>
          <w:sz w:val="24"/>
          <w:szCs w:val="24"/>
        </w:rPr>
        <w:t>2</w:t>
      </w:r>
      <w:r w:rsidR="00BE616D">
        <w:rPr>
          <w:rFonts w:ascii="Times New Roman" w:hAnsi="Times New Roman" w:cs="Times New Roman"/>
          <w:sz w:val="24"/>
          <w:szCs w:val="24"/>
        </w:rPr>
        <w:t>%</w:t>
      </w:r>
      <w:r w:rsidR="00B82350">
        <w:rPr>
          <w:rFonts w:ascii="Times New Roman" w:hAnsi="Times New Roman" w:cs="Times New Roman"/>
          <w:sz w:val="24"/>
          <w:szCs w:val="24"/>
        </w:rPr>
        <w:t xml:space="preserve"> (95% CI: -6.1, -2.2),</w:t>
      </w:r>
      <w:r w:rsidR="00560CC6">
        <w:rPr>
          <w:rFonts w:ascii="Times New Roman" w:hAnsi="Times New Roman" w:cs="Times New Roman"/>
          <w:sz w:val="24"/>
          <w:szCs w:val="24"/>
        </w:rPr>
        <w:t xml:space="preserve"> p&lt;0.001</w:t>
      </w:r>
      <w:r w:rsidR="00BE616D">
        <w:rPr>
          <w:rFonts w:ascii="Times New Roman" w:hAnsi="Times New Roman" w:cs="Times New Roman"/>
          <w:sz w:val="24"/>
          <w:szCs w:val="24"/>
        </w:rPr>
        <w:t>)</w:t>
      </w:r>
      <w:r w:rsidRPr="004B42E0">
        <w:rPr>
          <w:rFonts w:ascii="Times New Roman" w:hAnsi="Times New Roman" w:cs="Times New Roman"/>
          <w:sz w:val="24"/>
          <w:szCs w:val="24"/>
        </w:rPr>
        <w:t xml:space="preserve">, this driven by </w:t>
      </w:r>
      <w:r w:rsidR="00BE616D" w:rsidRPr="004B42E0">
        <w:rPr>
          <w:rFonts w:ascii="Times New Roman" w:hAnsi="Times New Roman" w:cs="Times New Roman"/>
          <w:sz w:val="24"/>
          <w:szCs w:val="24"/>
        </w:rPr>
        <w:t>Malaysia</w:t>
      </w:r>
      <w:r w:rsidR="00284C13">
        <w:rPr>
          <w:rFonts w:ascii="Times New Roman" w:hAnsi="Times New Roman" w:cs="Times New Roman"/>
          <w:sz w:val="24"/>
          <w:szCs w:val="24"/>
        </w:rPr>
        <w:t>n</w:t>
      </w:r>
      <w:r w:rsidR="00BE616D">
        <w:rPr>
          <w:rFonts w:ascii="Times New Roman" w:hAnsi="Times New Roman" w:cs="Times New Roman"/>
          <w:sz w:val="24"/>
          <w:szCs w:val="24"/>
        </w:rPr>
        <w:t xml:space="preserve"> (ARC: -13.6%</w:t>
      </w:r>
      <w:r w:rsidR="00B82350">
        <w:rPr>
          <w:rFonts w:ascii="Times New Roman" w:hAnsi="Times New Roman" w:cs="Times New Roman"/>
          <w:sz w:val="24"/>
          <w:szCs w:val="24"/>
        </w:rPr>
        <w:t xml:space="preserve"> (95% CI: -19.9, -7.4),</w:t>
      </w:r>
      <w:r w:rsidR="00BE616D">
        <w:rPr>
          <w:rFonts w:ascii="Times New Roman" w:hAnsi="Times New Roman" w:cs="Times New Roman"/>
          <w:sz w:val="24"/>
          <w:szCs w:val="24"/>
        </w:rPr>
        <w:t xml:space="preserve"> p&lt;0.001; SHS: -10.2%</w:t>
      </w:r>
      <w:r w:rsidR="00B82350">
        <w:rPr>
          <w:rFonts w:ascii="Times New Roman" w:hAnsi="Times New Roman" w:cs="Times New Roman"/>
          <w:sz w:val="24"/>
          <w:szCs w:val="24"/>
        </w:rPr>
        <w:t xml:space="preserve"> (95% CI: -15.6, -4.9),</w:t>
      </w:r>
      <w:r w:rsidR="00BE616D">
        <w:rPr>
          <w:rFonts w:ascii="Times New Roman" w:hAnsi="Times New Roman" w:cs="Times New Roman"/>
          <w:sz w:val="24"/>
          <w:szCs w:val="24"/>
        </w:rPr>
        <w:t xml:space="preserve"> p&lt;0.001)</w:t>
      </w:r>
      <w:r w:rsidR="00BE616D" w:rsidRPr="004B42E0">
        <w:rPr>
          <w:rFonts w:ascii="Times New Roman" w:hAnsi="Times New Roman" w:cs="Times New Roman"/>
          <w:sz w:val="24"/>
          <w:szCs w:val="24"/>
        </w:rPr>
        <w:t>, India</w:t>
      </w:r>
      <w:r w:rsidR="00284C13">
        <w:rPr>
          <w:rFonts w:ascii="Times New Roman" w:hAnsi="Times New Roman" w:cs="Times New Roman"/>
          <w:sz w:val="24"/>
          <w:szCs w:val="24"/>
        </w:rPr>
        <w:t>n</w:t>
      </w:r>
      <w:r w:rsidR="00BE616D">
        <w:rPr>
          <w:rFonts w:ascii="Times New Roman" w:hAnsi="Times New Roman" w:cs="Times New Roman"/>
          <w:sz w:val="24"/>
          <w:szCs w:val="24"/>
        </w:rPr>
        <w:t xml:space="preserve"> (ARC: -14.3%</w:t>
      </w:r>
      <w:r w:rsidR="00B82350">
        <w:rPr>
          <w:rFonts w:ascii="Times New Roman" w:hAnsi="Times New Roman" w:cs="Times New Roman"/>
          <w:sz w:val="24"/>
          <w:szCs w:val="24"/>
        </w:rPr>
        <w:t xml:space="preserve"> (95% CI: -24.2, -4.3),</w:t>
      </w:r>
      <w:r w:rsidR="00BE616D">
        <w:rPr>
          <w:rFonts w:ascii="Times New Roman" w:hAnsi="Times New Roman" w:cs="Times New Roman"/>
          <w:sz w:val="24"/>
          <w:szCs w:val="24"/>
        </w:rPr>
        <w:t xml:space="preserve"> p=0.001; SHS: -10.6%</w:t>
      </w:r>
      <w:r w:rsidR="00B82350">
        <w:rPr>
          <w:rFonts w:ascii="Times New Roman" w:hAnsi="Times New Roman" w:cs="Times New Roman"/>
          <w:sz w:val="24"/>
          <w:szCs w:val="24"/>
        </w:rPr>
        <w:t xml:space="preserve"> (95% CI: -19.9, -1.4),</w:t>
      </w:r>
      <w:r w:rsidR="00BE616D">
        <w:rPr>
          <w:rFonts w:ascii="Times New Roman" w:hAnsi="Times New Roman" w:cs="Times New Roman"/>
          <w:sz w:val="24"/>
          <w:szCs w:val="24"/>
        </w:rPr>
        <w:t xml:space="preserve"> p=0.025)</w:t>
      </w:r>
      <w:r w:rsidR="00BE616D" w:rsidRPr="004B42E0">
        <w:rPr>
          <w:rFonts w:ascii="Times New Roman" w:hAnsi="Times New Roman" w:cs="Times New Roman"/>
          <w:sz w:val="24"/>
          <w:szCs w:val="24"/>
        </w:rPr>
        <w:t xml:space="preserve"> and Chin</w:t>
      </w:r>
      <w:r w:rsidR="00284C13">
        <w:rPr>
          <w:rFonts w:ascii="Times New Roman" w:hAnsi="Times New Roman" w:cs="Times New Roman"/>
          <w:sz w:val="24"/>
          <w:szCs w:val="24"/>
        </w:rPr>
        <w:t>ese</w:t>
      </w:r>
      <w:r w:rsidR="00BE616D">
        <w:rPr>
          <w:rFonts w:ascii="Times New Roman" w:hAnsi="Times New Roman" w:cs="Times New Roman"/>
          <w:sz w:val="24"/>
          <w:szCs w:val="24"/>
        </w:rPr>
        <w:t xml:space="preserve"> (ARC: -5.7%</w:t>
      </w:r>
      <w:r w:rsidR="00B82350">
        <w:rPr>
          <w:rFonts w:ascii="Times New Roman" w:hAnsi="Times New Roman" w:cs="Times New Roman"/>
          <w:sz w:val="24"/>
          <w:szCs w:val="24"/>
        </w:rPr>
        <w:t xml:space="preserve"> (95% CI: -14.1, 2.6),</w:t>
      </w:r>
      <w:r w:rsidR="00BE616D">
        <w:rPr>
          <w:rFonts w:ascii="Times New Roman" w:hAnsi="Times New Roman" w:cs="Times New Roman"/>
          <w:sz w:val="24"/>
          <w:szCs w:val="24"/>
        </w:rPr>
        <w:t xml:space="preserve"> p=0.18; SHS: -18.2%</w:t>
      </w:r>
      <w:r w:rsidR="00B82350">
        <w:rPr>
          <w:rFonts w:ascii="Times New Roman" w:hAnsi="Times New Roman" w:cs="Times New Roman"/>
          <w:sz w:val="24"/>
          <w:szCs w:val="24"/>
        </w:rPr>
        <w:t xml:space="preserve"> (95% CI: -28.6, -7.7),</w:t>
      </w:r>
      <w:r w:rsidR="00BE616D">
        <w:rPr>
          <w:rFonts w:ascii="Times New Roman" w:hAnsi="Times New Roman" w:cs="Times New Roman"/>
          <w:sz w:val="24"/>
          <w:szCs w:val="24"/>
        </w:rPr>
        <w:t xml:space="preserve"> p=0.001)</w:t>
      </w:r>
      <w:r w:rsidR="00284C13">
        <w:rPr>
          <w:rFonts w:ascii="Times New Roman" w:hAnsi="Times New Roman" w:cs="Times New Roman"/>
          <w:sz w:val="24"/>
          <w:szCs w:val="24"/>
        </w:rPr>
        <w:t xml:space="preserve"> students</w:t>
      </w:r>
      <w:r w:rsidRPr="004B42E0">
        <w:rPr>
          <w:rFonts w:ascii="Times New Roman" w:hAnsi="Times New Roman" w:cs="Times New Roman"/>
          <w:sz w:val="24"/>
          <w:szCs w:val="24"/>
        </w:rPr>
        <w:t>. Compared to agnostic/atheist-identifying students, those of Buddhist</w:t>
      </w:r>
      <w:r w:rsidR="00BE616D">
        <w:rPr>
          <w:rFonts w:ascii="Times New Roman" w:hAnsi="Times New Roman" w:cs="Times New Roman"/>
          <w:sz w:val="24"/>
          <w:szCs w:val="24"/>
        </w:rPr>
        <w:t xml:space="preserve"> </w:t>
      </w:r>
      <w:r w:rsidR="00BE616D">
        <w:rPr>
          <w:rFonts w:ascii="Times New Roman" w:hAnsi="Times New Roman" w:cs="Times New Roman"/>
          <w:sz w:val="24"/>
          <w:szCs w:val="24"/>
        </w:rPr>
        <w:lastRenderedPageBreak/>
        <w:t>(ARC: -5.</w:t>
      </w:r>
      <w:r w:rsidR="00560CC6">
        <w:rPr>
          <w:rFonts w:ascii="Times New Roman" w:hAnsi="Times New Roman" w:cs="Times New Roman"/>
          <w:sz w:val="24"/>
          <w:szCs w:val="24"/>
        </w:rPr>
        <w:t>4</w:t>
      </w:r>
      <w:r w:rsidR="00BE616D">
        <w:rPr>
          <w:rFonts w:ascii="Times New Roman" w:hAnsi="Times New Roman" w:cs="Times New Roman"/>
          <w:sz w:val="24"/>
          <w:szCs w:val="24"/>
        </w:rPr>
        <w:t>%</w:t>
      </w:r>
      <w:r w:rsidR="00B82350">
        <w:rPr>
          <w:rFonts w:ascii="Times New Roman" w:hAnsi="Times New Roman" w:cs="Times New Roman"/>
          <w:sz w:val="24"/>
          <w:szCs w:val="24"/>
        </w:rPr>
        <w:t xml:space="preserve"> (95% CI: -10.0, -0.9)</w:t>
      </w:r>
      <w:r w:rsidR="00BE616D">
        <w:rPr>
          <w:rFonts w:ascii="Times New Roman" w:hAnsi="Times New Roman" w:cs="Times New Roman"/>
          <w:sz w:val="24"/>
          <w:szCs w:val="24"/>
        </w:rPr>
        <w:t>, p=0.014; SHS: -6.</w:t>
      </w:r>
      <w:r w:rsidR="00560CC6">
        <w:rPr>
          <w:rFonts w:ascii="Times New Roman" w:hAnsi="Times New Roman" w:cs="Times New Roman"/>
          <w:sz w:val="24"/>
          <w:szCs w:val="24"/>
        </w:rPr>
        <w:t>7</w:t>
      </w:r>
      <w:r w:rsidR="00BE616D">
        <w:rPr>
          <w:rFonts w:ascii="Times New Roman" w:hAnsi="Times New Roman" w:cs="Times New Roman"/>
          <w:sz w:val="24"/>
          <w:szCs w:val="24"/>
        </w:rPr>
        <w:t>%</w:t>
      </w:r>
      <w:r w:rsidR="00B82350">
        <w:rPr>
          <w:rFonts w:ascii="Times New Roman" w:hAnsi="Times New Roman" w:cs="Times New Roman"/>
          <w:sz w:val="24"/>
          <w:szCs w:val="24"/>
        </w:rPr>
        <w:t xml:space="preserve"> (95% CI: </w:t>
      </w:r>
      <w:r w:rsidR="00F26DAC">
        <w:rPr>
          <w:rFonts w:ascii="Times New Roman" w:hAnsi="Times New Roman" w:cs="Times New Roman"/>
          <w:sz w:val="24"/>
          <w:szCs w:val="24"/>
        </w:rPr>
        <w:t>-10.8, -2.5)</w:t>
      </w:r>
      <w:r w:rsidR="00BE616D">
        <w:rPr>
          <w:rFonts w:ascii="Times New Roman" w:hAnsi="Times New Roman" w:cs="Times New Roman"/>
          <w:sz w:val="24"/>
          <w:szCs w:val="24"/>
        </w:rPr>
        <w:t>, p=0.002)</w:t>
      </w:r>
      <w:r w:rsidRPr="004B42E0">
        <w:rPr>
          <w:rFonts w:ascii="Times New Roman" w:hAnsi="Times New Roman" w:cs="Times New Roman"/>
          <w:sz w:val="24"/>
          <w:szCs w:val="24"/>
        </w:rPr>
        <w:t>, Hindu</w:t>
      </w:r>
      <w:r w:rsidR="00BE616D">
        <w:rPr>
          <w:rFonts w:ascii="Times New Roman" w:hAnsi="Times New Roman" w:cs="Times New Roman"/>
          <w:sz w:val="24"/>
          <w:szCs w:val="24"/>
        </w:rPr>
        <w:t xml:space="preserve"> (ARC: -8.</w:t>
      </w:r>
      <w:r w:rsidR="00560CC6">
        <w:rPr>
          <w:rFonts w:ascii="Times New Roman" w:hAnsi="Times New Roman" w:cs="Times New Roman"/>
          <w:sz w:val="24"/>
          <w:szCs w:val="24"/>
        </w:rPr>
        <w:t>8</w:t>
      </w:r>
      <w:r w:rsidR="00BE616D">
        <w:rPr>
          <w:rFonts w:ascii="Times New Roman" w:hAnsi="Times New Roman" w:cs="Times New Roman"/>
          <w:sz w:val="24"/>
          <w:szCs w:val="24"/>
        </w:rPr>
        <w:t>%</w:t>
      </w:r>
      <w:r w:rsidR="00F26DAC">
        <w:rPr>
          <w:rFonts w:ascii="Times New Roman" w:hAnsi="Times New Roman" w:cs="Times New Roman"/>
          <w:sz w:val="24"/>
          <w:szCs w:val="24"/>
        </w:rPr>
        <w:t xml:space="preserve"> (95% CI: -20.2, 2.7)</w:t>
      </w:r>
      <w:r w:rsidR="00BE616D">
        <w:rPr>
          <w:rFonts w:ascii="Times New Roman" w:hAnsi="Times New Roman" w:cs="Times New Roman"/>
          <w:sz w:val="24"/>
          <w:szCs w:val="24"/>
        </w:rPr>
        <w:t>, p=0.098; SHS: -12.</w:t>
      </w:r>
      <w:r w:rsidR="00560CC6">
        <w:rPr>
          <w:rFonts w:ascii="Times New Roman" w:hAnsi="Times New Roman" w:cs="Times New Roman"/>
          <w:sz w:val="24"/>
          <w:szCs w:val="24"/>
        </w:rPr>
        <w:t>2</w:t>
      </w:r>
      <w:r w:rsidR="00BE616D">
        <w:rPr>
          <w:rFonts w:ascii="Times New Roman" w:hAnsi="Times New Roman" w:cs="Times New Roman"/>
          <w:sz w:val="24"/>
          <w:szCs w:val="24"/>
        </w:rPr>
        <w:t>%</w:t>
      </w:r>
      <w:r w:rsidR="00F26DAC">
        <w:rPr>
          <w:rFonts w:ascii="Times New Roman" w:hAnsi="Times New Roman" w:cs="Times New Roman"/>
          <w:sz w:val="24"/>
          <w:szCs w:val="24"/>
        </w:rPr>
        <w:t xml:space="preserve"> (95% CI: -23.0, -1.4)</w:t>
      </w:r>
      <w:r w:rsidR="00BE616D">
        <w:rPr>
          <w:rFonts w:ascii="Times New Roman" w:hAnsi="Times New Roman" w:cs="Times New Roman"/>
          <w:sz w:val="24"/>
          <w:szCs w:val="24"/>
        </w:rPr>
        <w:t>, p=0.027)</w:t>
      </w:r>
      <w:r w:rsidRPr="004B42E0">
        <w:rPr>
          <w:rFonts w:ascii="Times New Roman" w:hAnsi="Times New Roman" w:cs="Times New Roman"/>
          <w:sz w:val="24"/>
          <w:szCs w:val="24"/>
        </w:rPr>
        <w:t>, Muslim</w:t>
      </w:r>
      <w:r w:rsidR="00BE616D">
        <w:rPr>
          <w:rFonts w:ascii="Times New Roman" w:hAnsi="Times New Roman" w:cs="Times New Roman"/>
          <w:sz w:val="24"/>
          <w:szCs w:val="24"/>
        </w:rPr>
        <w:t xml:space="preserve"> (ARC: -16.5%</w:t>
      </w:r>
      <w:r w:rsidR="00F26DAC">
        <w:rPr>
          <w:rFonts w:ascii="Times New Roman" w:hAnsi="Times New Roman" w:cs="Times New Roman"/>
          <w:sz w:val="24"/>
          <w:szCs w:val="24"/>
        </w:rPr>
        <w:t xml:space="preserve"> (95% CI: -26.1, -7.0)</w:t>
      </w:r>
      <w:r w:rsidR="00BE616D">
        <w:rPr>
          <w:rFonts w:ascii="Times New Roman" w:hAnsi="Times New Roman" w:cs="Times New Roman"/>
          <w:sz w:val="24"/>
          <w:szCs w:val="24"/>
        </w:rPr>
        <w:t>, p&lt;0.001; SHS: -13.4%</w:t>
      </w:r>
      <w:r w:rsidR="00F26DAC">
        <w:rPr>
          <w:rFonts w:ascii="Times New Roman" w:hAnsi="Times New Roman" w:cs="Times New Roman"/>
          <w:sz w:val="24"/>
          <w:szCs w:val="24"/>
        </w:rPr>
        <w:t xml:space="preserve"> (95% CI: -21.0, -5.9)</w:t>
      </w:r>
      <w:r w:rsidR="00BE616D">
        <w:rPr>
          <w:rFonts w:ascii="Times New Roman" w:hAnsi="Times New Roman" w:cs="Times New Roman"/>
          <w:sz w:val="24"/>
          <w:szCs w:val="24"/>
        </w:rPr>
        <w:t xml:space="preserve">, p=0.001) </w:t>
      </w:r>
      <w:r w:rsidRPr="004B42E0">
        <w:rPr>
          <w:rFonts w:ascii="Times New Roman" w:hAnsi="Times New Roman" w:cs="Times New Roman"/>
          <w:sz w:val="24"/>
          <w:szCs w:val="24"/>
        </w:rPr>
        <w:t xml:space="preserve">and Protestant </w:t>
      </w:r>
      <w:r w:rsidR="00BE616D">
        <w:rPr>
          <w:rFonts w:ascii="Times New Roman" w:hAnsi="Times New Roman" w:cs="Times New Roman"/>
          <w:sz w:val="24"/>
          <w:szCs w:val="24"/>
        </w:rPr>
        <w:t>(ARC: -2.3%</w:t>
      </w:r>
      <w:r w:rsidR="00F26DAC">
        <w:rPr>
          <w:rFonts w:ascii="Times New Roman" w:hAnsi="Times New Roman" w:cs="Times New Roman"/>
          <w:sz w:val="24"/>
          <w:szCs w:val="24"/>
        </w:rPr>
        <w:t xml:space="preserve"> (95% CI: -4.3, .0.3)</w:t>
      </w:r>
      <w:r w:rsidR="00BE616D">
        <w:rPr>
          <w:rFonts w:ascii="Times New Roman" w:hAnsi="Times New Roman" w:cs="Times New Roman"/>
          <w:sz w:val="24"/>
          <w:szCs w:val="24"/>
        </w:rPr>
        <w:t>, p=0.023; SHS: -4.4%</w:t>
      </w:r>
      <w:r w:rsidR="00F26DAC">
        <w:rPr>
          <w:rFonts w:ascii="Times New Roman" w:hAnsi="Times New Roman" w:cs="Times New Roman"/>
          <w:sz w:val="24"/>
          <w:szCs w:val="24"/>
        </w:rPr>
        <w:t xml:space="preserve"> (95% CI: -6.3, -2.6)</w:t>
      </w:r>
      <w:r w:rsidR="00BE616D">
        <w:rPr>
          <w:rFonts w:ascii="Times New Roman" w:hAnsi="Times New Roman" w:cs="Times New Roman"/>
          <w:sz w:val="24"/>
          <w:szCs w:val="24"/>
        </w:rPr>
        <w:t xml:space="preserve">, p&lt;0.001) </w:t>
      </w:r>
      <w:r w:rsidRPr="004B42E0">
        <w:rPr>
          <w:rFonts w:ascii="Times New Roman" w:hAnsi="Times New Roman" w:cs="Times New Roman"/>
          <w:sz w:val="24"/>
          <w:szCs w:val="24"/>
        </w:rPr>
        <w:t xml:space="preserve">identifications had </w:t>
      </w:r>
      <w:r w:rsidR="00BE616D">
        <w:rPr>
          <w:rFonts w:ascii="Times New Roman" w:hAnsi="Times New Roman" w:cs="Times New Roman"/>
          <w:sz w:val="24"/>
          <w:szCs w:val="24"/>
        </w:rPr>
        <w:t>markedly</w:t>
      </w:r>
      <w:r w:rsidR="00BE616D" w:rsidRPr="004B42E0">
        <w:rPr>
          <w:rFonts w:ascii="Times New Roman" w:hAnsi="Times New Roman" w:cs="Times New Roman"/>
          <w:sz w:val="24"/>
          <w:szCs w:val="24"/>
        </w:rPr>
        <w:t xml:space="preserve"> </w:t>
      </w:r>
      <w:r w:rsidRPr="004B42E0">
        <w:rPr>
          <w:rFonts w:ascii="Times New Roman" w:hAnsi="Times New Roman" w:cs="Times New Roman"/>
          <w:sz w:val="24"/>
          <w:szCs w:val="24"/>
        </w:rPr>
        <w:t xml:space="preserve">lower </w:t>
      </w:r>
      <w:r w:rsidR="00F26DAC">
        <w:rPr>
          <w:rFonts w:ascii="Times New Roman" w:hAnsi="Times New Roman" w:cs="Times New Roman"/>
          <w:sz w:val="24"/>
          <w:szCs w:val="24"/>
        </w:rPr>
        <w:t>SHL</w:t>
      </w:r>
      <w:r w:rsidRPr="004B42E0">
        <w:rPr>
          <w:rFonts w:ascii="Times New Roman" w:hAnsi="Times New Roman" w:cs="Times New Roman"/>
          <w:sz w:val="24"/>
          <w:szCs w:val="24"/>
        </w:rPr>
        <w:t xml:space="preserve">. </w:t>
      </w:r>
    </w:p>
    <w:p w14:paraId="2E15CFF9" w14:textId="77777777" w:rsidR="00E431FC" w:rsidRPr="004B42E0" w:rsidRDefault="00E431FC" w:rsidP="00EC0542">
      <w:pPr>
        <w:spacing w:line="480" w:lineRule="auto"/>
        <w:rPr>
          <w:rFonts w:ascii="Times New Roman" w:hAnsi="Times New Roman" w:cs="Times New Roman"/>
          <w:b/>
          <w:sz w:val="24"/>
          <w:szCs w:val="24"/>
        </w:rPr>
      </w:pPr>
      <w:r w:rsidRPr="004B42E0">
        <w:rPr>
          <w:rFonts w:ascii="Times New Roman" w:hAnsi="Times New Roman" w:cs="Times New Roman"/>
          <w:b/>
          <w:sz w:val="24"/>
          <w:szCs w:val="24"/>
        </w:rPr>
        <w:t>Conclusions</w:t>
      </w:r>
    </w:p>
    <w:p w14:paraId="15D855CE" w14:textId="326FD375" w:rsidR="00E431FC" w:rsidRPr="004B42E0" w:rsidRDefault="00E431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This study, one of the first </w:t>
      </w:r>
      <w:r w:rsidR="00284C13">
        <w:rPr>
          <w:rFonts w:ascii="Times New Roman" w:hAnsi="Times New Roman" w:cs="Times New Roman"/>
          <w:sz w:val="24"/>
          <w:szCs w:val="24"/>
        </w:rPr>
        <w:t>among</w:t>
      </w:r>
      <w:r w:rsidR="00284C13" w:rsidRPr="004B42E0">
        <w:rPr>
          <w:rFonts w:ascii="Times New Roman" w:hAnsi="Times New Roman" w:cs="Times New Roman"/>
          <w:sz w:val="24"/>
          <w:szCs w:val="24"/>
        </w:rPr>
        <w:t xml:space="preserve"> </w:t>
      </w:r>
      <w:r w:rsidRPr="004B42E0">
        <w:rPr>
          <w:rFonts w:ascii="Times New Roman" w:hAnsi="Times New Roman" w:cs="Times New Roman"/>
          <w:sz w:val="24"/>
          <w:szCs w:val="24"/>
        </w:rPr>
        <w:t>university students in Australia, found a varied SHL by sex, age, sexual education and sexual experience, as well as by birthplace and religious affiliation. These findings have applications in orientation and education programs at Australian universities.</w:t>
      </w:r>
    </w:p>
    <w:p w14:paraId="27608B37" w14:textId="77777777" w:rsidR="00E4337F" w:rsidRPr="004B42E0" w:rsidRDefault="00E4337F" w:rsidP="00EC0542">
      <w:pPr>
        <w:pStyle w:val="Heading1"/>
        <w:spacing w:line="480" w:lineRule="auto"/>
        <w:rPr>
          <w:rFonts w:ascii="Times New Roman" w:hAnsi="Times New Roman" w:cs="Times New Roman"/>
          <w:sz w:val="24"/>
          <w:szCs w:val="24"/>
        </w:rPr>
      </w:pPr>
      <w:r w:rsidRPr="004B42E0">
        <w:rPr>
          <w:rFonts w:ascii="Times New Roman" w:hAnsi="Times New Roman" w:cs="Times New Roman"/>
          <w:sz w:val="24"/>
          <w:szCs w:val="24"/>
        </w:rPr>
        <w:t>Introduction</w:t>
      </w:r>
      <w:bookmarkEnd w:id="1"/>
    </w:p>
    <w:p w14:paraId="3DC98C7B" w14:textId="63EC5E98" w:rsidR="00E4337F" w:rsidRPr="004B42E0" w:rsidRDefault="003456E9"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Students attend university to increase their knowledge</w:t>
      </w:r>
      <w:r w:rsidR="00F27A0B" w:rsidRPr="004B42E0">
        <w:rPr>
          <w:rFonts w:ascii="Times New Roman" w:hAnsi="Times New Roman" w:cs="Times New Roman"/>
          <w:sz w:val="24"/>
          <w:szCs w:val="24"/>
        </w:rPr>
        <w:t xml:space="preserve"> and enhance professional opportunities.</w:t>
      </w:r>
      <w:r w:rsidR="00070386" w:rsidRPr="004B42E0">
        <w:rPr>
          <w:rFonts w:ascii="Times New Roman" w:hAnsi="Times New Roman" w:cs="Times New Roman"/>
          <w:sz w:val="24"/>
          <w:szCs w:val="24"/>
        </w:rPr>
        <w:t xml:space="preserve"> </w:t>
      </w:r>
      <w:r w:rsidR="00F27A0B" w:rsidRPr="004B42E0">
        <w:rPr>
          <w:rFonts w:ascii="Times New Roman" w:hAnsi="Times New Roman" w:cs="Times New Roman"/>
          <w:sz w:val="24"/>
          <w:szCs w:val="24"/>
        </w:rPr>
        <w:t>Regardless of age or area of study, tertiary study is often a transformational experience.</w:t>
      </w:r>
      <w:r w:rsidR="00070386" w:rsidRPr="004B42E0">
        <w:rPr>
          <w:rFonts w:ascii="Times New Roman" w:hAnsi="Times New Roman" w:cs="Times New Roman"/>
          <w:sz w:val="24"/>
          <w:szCs w:val="24"/>
        </w:rPr>
        <w:t xml:space="preserve"> </w:t>
      </w:r>
      <w:r w:rsidR="00F27A0B" w:rsidRPr="004B42E0">
        <w:rPr>
          <w:rFonts w:ascii="Times New Roman" w:hAnsi="Times New Roman" w:cs="Times New Roman"/>
          <w:sz w:val="24"/>
          <w:szCs w:val="24"/>
        </w:rPr>
        <w:t xml:space="preserve">It is often assumed that university </w:t>
      </w:r>
      <w:r w:rsidR="00070386" w:rsidRPr="004B42E0">
        <w:rPr>
          <w:rFonts w:ascii="Times New Roman" w:hAnsi="Times New Roman" w:cs="Times New Roman"/>
          <w:sz w:val="24"/>
          <w:szCs w:val="24"/>
        </w:rPr>
        <w:t>students</w:t>
      </w:r>
      <w:r w:rsidR="00F27A0B" w:rsidRPr="004B42E0">
        <w:rPr>
          <w:rFonts w:ascii="Times New Roman" w:hAnsi="Times New Roman" w:cs="Times New Roman"/>
          <w:sz w:val="24"/>
          <w:szCs w:val="24"/>
        </w:rPr>
        <w:t xml:space="preserve"> have the life skills necessary to see them through their studies and the life beyond.</w:t>
      </w:r>
      <w:r w:rsidR="00070386" w:rsidRPr="004B42E0">
        <w:rPr>
          <w:rFonts w:ascii="Times New Roman" w:hAnsi="Times New Roman" w:cs="Times New Roman"/>
          <w:sz w:val="24"/>
          <w:szCs w:val="24"/>
        </w:rPr>
        <w:t xml:space="preserve"> </w:t>
      </w:r>
      <w:r w:rsidR="00F27A0B" w:rsidRPr="004B42E0">
        <w:rPr>
          <w:rFonts w:ascii="Times New Roman" w:hAnsi="Times New Roman" w:cs="Times New Roman"/>
          <w:sz w:val="24"/>
          <w:szCs w:val="24"/>
        </w:rPr>
        <w:t>This also includes matters of sexual health and sexuality.</w:t>
      </w:r>
      <w:r w:rsidR="00070386" w:rsidRPr="004B42E0">
        <w:rPr>
          <w:rFonts w:ascii="Times New Roman" w:hAnsi="Times New Roman" w:cs="Times New Roman"/>
          <w:sz w:val="24"/>
          <w:szCs w:val="24"/>
        </w:rPr>
        <w:t xml:space="preserve"> </w:t>
      </w:r>
      <w:r w:rsidR="00F27A0B" w:rsidRPr="004B42E0">
        <w:rPr>
          <w:rFonts w:ascii="Times New Roman" w:hAnsi="Times New Roman" w:cs="Times New Roman"/>
          <w:sz w:val="24"/>
          <w:szCs w:val="24"/>
        </w:rPr>
        <w:t xml:space="preserve">However, there </w:t>
      </w:r>
      <w:r w:rsidR="00E4337F" w:rsidRPr="004B42E0">
        <w:rPr>
          <w:rFonts w:ascii="Times New Roman" w:hAnsi="Times New Roman" w:cs="Times New Roman"/>
          <w:sz w:val="24"/>
          <w:szCs w:val="24"/>
        </w:rPr>
        <w:t xml:space="preserve">is evidence to suggest that </w:t>
      </w:r>
      <w:r w:rsidR="007564E6" w:rsidRPr="004B42E0">
        <w:rPr>
          <w:rFonts w:ascii="Times New Roman" w:hAnsi="Times New Roman" w:cs="Times New Roman"/>
          <w:sz w:val="24"/>
          <w:szCs w:val="24"/>
        </w:rPr>
        <w:t xml:space="preserve">sexual health literacy (SHL) </w:t>
      </w:r>
      <w:r w:rsidR="00E4337F" w:rsidRPr="004B42E0">
        <w:rPr>
          <w:rFonts w:ascii="Times New Roman" w:hAnsi="Times New Roman" w:cs="Times New Roman"/>
          <w:sz w:val="24"/>
          <w:szCs w:val="24"/>
        </w:rPr>
        <w:t>is not uniformly distributed, with some groups more deficient than others</w:t>
      </w:r>
      <w:r w:rsidR="00312584" w:rsidRPr="004B42E0">
        <w:rPr>
          <w:rFonts w:ascii="Times New Roman" w:hAnsi="Times New Roman" w:cs="Times New Roman"/>
          <w:b/>
          <w:bCs/>
          <w:sz w:val="24"/>
          <w:szCs w:val="24"/>
        </w:rPr>
        <w:fldChar w:fldCharType="begin">
          <w:fldData xml:space="preserve">PEVuZE5vdGU+PENpdGU+PEF1dGhvcj5NY0tlbHZleTwvQXV0aG9yPjxZZWFyPjE5OTk8L1llYXI+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</w:fldData>
        </w:fldChar>
      </w:r>
      <w:r w:rsidR="00DB0AA6" w:rsidRPr="004B42E0">
        <w:rPr>
          <w:rFonts w:ascii="Times New Roman" w:hAnsi="Times New Roman" w:cs="Times New Roman"/>
          <w:b/>
          <w:bCs/>
          <w:sz w:val="24"/>
          <w:szCs w:val="24"/>
        </w:rPr>
        <w:instrText xml:space="preserve"> ADDIN EN.CITE </w:instrText>
      </w:r>
      <w:r w:rsidR="00312584" w:rsidRPr="004B42E0">
        <w:rPr>
          <w:rFonts w:ascii="Times New Roman" w:hAnsi="Times New Roman" w:cs="Times New Roman"/>
          <w:b/>
          <w:bCs/>
          <w:sz w:val="24"/>
          <w:szCs w:val="24"/>
        </w:rPr>
        <w:fldChar w:fldCharType="begin">
          <w:fldData xml:space="preserve">PEVuZE5vdGU+PENpdGU+PEF1dGhvcj5NY0tlbHZleTwvQXV0aG9yPjxZZWFyPjE5OTk8L1llYXI+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</w:fldData>
        </w:fldChar>
      </w:r>
      <w:r w:rsidR="00DB0AA6" w:rsidRPr="004B42E0">
        <w:rPr>
          <w:rFonts w:ascii="Times New Roman" w:hAnsi="Times New Roman" w:cs="Times New Roman"/>
          <w:b/>
          <w:bCs/>
          <w:sz w:val="24"/>
          <w:szCs w:val="24"/>
        </w:rPr>
        <w:instrText xml:space="preserve"> ADDIN EN.CITE.DATA </w:instrText>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end"/>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separate"/>
      </w:r>
      <w:r w:rsidR="00DB0AA6" w:rsidRPr="004B42E0">
        <w:rPr>
          <w:rFonts w:ascii="Times New Roman" w:hAnsi="Times New Roman" w:cs="Times New Roman"/>
          <w:b/>
          <w:bCs/>
          <w:noProof/>
          <w:sz w:val="24"/>
          <w:szCs w:val="24"/>
        </w:rPr>
        <w:t>(</w:t>
      </w:r>
      <w:hyperlink w:anchor="_ENREF_1" w:tooltip="McKelvey, 1999 #1257" w:history="1">
        <w:r w:rsidR="003F5655" w:rsidRPr="004B42E0">
          <w:rPr>
            <w:rFonts w:ascii="Times New Roman" w:hAnsi="Times New Roman" w:cs="Times New Roman"/>
            <w:b/>
            <w:bCs/>
            <w:noProof/>
            <w:sz w:val="24"/>
            <w:szCs w:val="24"/>
          </w:rPr>
          <w:t>1-10</w:t>
        </w:r>
      </w:hyperlink>
      <w:r w:rsidR="00DB0AA6" w:rsidRPr="004B42E0">
        <w:rPr>
          <w:rFonts w:ascii="Times New Roman" w:hAnsi="Times New Roman" w:cs="Times New Roman"/>
          <w:b/>
          <w:bCs/>
          <w:noProof/>
          <w:sz w:val="24"/>
          <w:szCs w:val="24"/>
        </w:rPr>
        <w:t>)</w:t>
      </w:r>
      <w:r w:rsidR="00312584" w:rsidRPr="004B42E0">
        <w:rPr>
          <w:rFonts w:ascii="Times New Roman" w:hAnsi="Times New Roman" w:cs="Times New Roman"/>
          <w:b/>
          <w:bCs/>
          <w:sz w:val="24"/>
          <w:szCs w:val="24"/>
        </w:rPr>
        <w:fldChar w:fldCharType="end"/>
      </w:r>
      <w:r w:rsidR="00E4337F" w:rsidRPr="004B42E0">
        <w:rPr>
          <w:rFonts w:ascii="Times New Roman" w:hAnsi="Times New Roman" w:cs="Times New Roman"/>
          <w:sz w:val="24"/>
          <w:szCs w:val="24"/>
        </w:rPr>
        <w:t xml:space="preserve">. </w:t>
      </w:r>
      <w:r w:rsidR="00B75268" w:rsidRPr="004B42E0">
        <w:rPr>
          <w:rFonts w:ascii="Times New Roman" w:hAnsi="Times New Roman" w:cs="Times New Roman"/>
          <w:sz w:val="24"/>
          <w:szCs w:val="24"/>
        </w:rPr>
        <w:t xml:space="preserve">While </w:t>
      </w:r>
      <w:r w:rsidR="007564E6" w:rsidRPr="004B42E0">
        <w:rPr>
          <w:rFonts w:ascii="Times New Roman" w:hAnsi="Times New Roman" w:cs="Times New Roman"/>
          <w:sz w:val="24"/>
          <w:szCs w:val="24"/>
        </w:rPr>
        <w:t>SHL</w:t>
      </w:r>
      <w:r w:rsidR="00B75268" w:rsidRPr="004B42E0">
        <w:rPr>
          <w:rFonts w:ascii="Times New Roman" w:hAnsi="Times New Roman" w:cs="Times New Roman"/>
          <w:sz w:val="24"/>
          <w:szCs w:val="24"/>
        </w:rPr>
        <w:t xml:space="preserve"> does not necessarily predict improved sexual health-related behaviour</w:t>
      </w:r>
      <w:r w:rsidR="00A31F81" w:rsidRPr="004B42E0">
        <w:rPr>
          <w:rFonts w:ascii="Times New Roman" w:hAnsi="Times New Roman" w:cs="Times New Roman"/>
          <w:sz w:val="24"/>
          <w:szCs w:val="24"/>
        </w:rPr>
        <w:t xml:space="preserve">, </w:t>
      </w:r>
      <w:r w:rsidR="00B75268" w:rsidRPr="004B42E0">
        <w:rPr>
          <w:rFonts w:ascii="Times New Roman" w:hAnsi="Times New Roman" w:cs="Times New Roman"/>
          <w:sz w:val="24"/>
          <w:szCs w:val="24"/>
        </w:rPr>
        <w:t xml:space="preserve">certainly having knowledge of risk-reduction strategies gives such persons a greater capability of reducing </w:t>
      </w:r>
      <w:r w:rsidR="007564E6" w:rsidRPr="004B42E0">
        <w:rPr>
          <w:rFonts w:ascii="Times New Roman" w:hAnsi="Times New Roman" w:cs="Times New Roman"/>
          <w:sz w:val="24"/>
          <w:szCs w:val="24"/>
        </w:rPr>
        <w:t>sexually transmissible infection (STI)</w:t>
      </w:r>
      <w:r w:rsidR="008046CE" w:rsidRPr="004B42E0">
        <w:rPr>
          <w:rFonts w:ascii="Times New Roman" w:hAnsi="Times New Roman" w:cs="Times New Roman"/>
          <w:sz w:val="24"/>
          <w:szCs w:val="24"/>
        </w:rPr>
        <w:t xml:space="preserve"> </w:t>
      </w:r>
      <w:r w:rsidR="00B75268" w:rsidRPr="004B42E0">
        <w:rPr>
          <w:rFonts w:ascii="Times New Roman" w:hAnsi="Times New Roman" w:cs="Times New Roman"/>
          <w:sz w:val="24"/>
          <w:szCs w:val="24"/>
        </w:rPr>
        <w:t>and unplanned pregnancy than someone without that knowledge</w:t>
      </w:r>
      <w:r w:rsidR="00E42BCB" w:rsidRPr="004B42E0">
        <w:rPr>
          <w:rFonts w:ascii="Times New Roman" w:hAnsi="Times New Roman" w:cs="Times New Roman"/>
          <w:sz w:val="24"/>
          <w:szCs w:val="24"/>
        </w:rPr>
        <w:t>, this borne out to some extent in young adult populations</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&lt;EndNote&gt;&lt;Cite&gt;&lt;Author&gt;Crosby&lt;/Author&gt;&lt;Year&gt;2008&lt;/Year&gt;&lt;RecNum&gt;1342&lt;/RecNum&gt;&lt;DisplayText&gt;(11)&lt;/DisplayText&gt;&lt;record&gt;&lt;rec-number&gt;1342&lt;/rec-number&gt;&lt;foreign-keys&gt;&lt;key app="EN" db-id="wpzwsdtz35f2pee5vea50z9bzawpt0r2ex55"&gt;1342&lt;/key&gt;&lt;/foreign-keys&gt;&lt;ref-type name="Journal Article"&gt;17&lt;/ref-type&gt;&lt;contributors&gt;&lt;authors&gt;&lt;author&gt;Crosby, R. A.&lt;/author&gt;&lt;author&gt;Danner, F.&lt;/author&gt;&lt;/authors&gt;&lt;/contributors&gt;&lt;auth-address&gt;College of Public Health, University of Kentucky, 121 Washington Ave, Lexington, KY 40506-0003, USA. crosby@uky.edu&lt;/auth-address&gt;&lt;titles&gt;&lt;title&gt;Adolescents&amp;apos; sexually transmitted disease protective attitudes predict sexually transmitted disease acquisition in early adulthood&lt;/title&gt;&lt;secondary-title&gt;J Sch Health&lt;/secondary-title&gt;&lt;alt-title&gt;The Journal of school health&lt;/alt-title&gt;&lt;/titles&gt;&lt;periodical&gt;&lt;full-title&gt;J Sch Health&lt;/full-title&gt;&lt;abbr-1&gt;The Journal of school health&lt;/abbr-1&gt;&lt;/periodical&gt;&lt;alt-periodical&gt;&lt;full-title&gt;J Sch Health&lt;/full-title&gt;&lt;abbr-1&gt;The Journal of school health&lt;/abbr-1&gt;&lt;/alt-periodical&gt;&lt;pages&gt;310-3&lt;/pages&gt;&lt;volume&gt;78&lt;/volume&gt;&lt;number&gt;6&lt;/number&gt;&lt;edition&gt;2008/05/21&lt;/edition&gt;&lt;keywords&gt;&lt;keyword&gt;Adolescent&lt;/keyword&gt;&lt;keyword&gt;Adult&lt;/keyword&gt;&lt;keyword&gt;Female&lt;/keyword&gt;&lt;keyword&gt;Health Knowledge, Attitudes, Practice&lt;/keyword&gt;&lt;keyword&gt;Humans&lt;/keyword&gt;&lt;keyword&gt;Longitudinal Studies&lt;/keyword&gt;&lt;keyword&gt;Male&lt;/keyword&gt;&lt;keyword&gt;Odds Ratio&lt;/keyword&gt;&lt;keyword&gt;Sexual Behavior&lt;/keyword&gt;&lt;keyword&gt;Sexually Transmitted Diseases/ prevention &amp;amp; control/psychology&lt;/keyword&gt;&lt;/keywords&gt;&lt;dates&gt;&lt;year&gt;2008&lt;/year&gt;&lt;pub-dates&gt;&lt;date&gt;Jun&lt;/date&gt;&lt;/pub-dates&gt;&lt;/dates&gt;&lt;isbn&gt;0022-4391 (Print)&amp;#xD;0022-4391 (Linking)&lt;/isbn&gt;&lt;accession-num&gt;18489463&lt;/accession-num&gt;&lt;urls&gt;&lt;/urls&gt;&lt;electronic-resource-num&gt;10.1111/j.1746-1561.2008.00307.x&lt;/electronic-resource-num&gt;&lt;remote-database-provider&gt;NLM&lt;/remote-database-provider&gt;&lt;language&gt;eng&lt;/language&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11" w:tooltip="Crosby, 2008 #1342" w:history="1">
        <w:r w:rsidR="003F5655" w:rsidRPr="004B42E0">
          <w:rPr>
            <w:rFonts w:ascii="Times New Roman" w:hAnsi="Times New Roman" w:cs="Times New Roman"/>
            <w:noProof/>
            <w:sz w:val="24"/>
            <w:szCs w:val="24"/>
          </w:rPr>
          <w:t>11</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B75268" w:rsidRPr="004B42E0">
        <w:rPr>
          <w:rFonts w:ascii="Times New Roman" w:hAnsi="Times New Roman" w:cs="Times New Roman"/>
          <w:sz w:val="24"/>
          <w:szCs w:val="24"/>
        </w:rPr>
        <w:t xml:space="preserve">. </w:t>
      </w:r>
      <w:r w:rsidR="00E4337F" w:rsidRPr="004B42E0">
        <w:rPr>
          <w:rFonts w:ascii="Times New Roman" w:hAnsi="Times New Roman" w:cs="Times New Roman"/>
          <w:sz w:val="24"/>
          <w:szCs w:val="24"/>
        </w:rPr>
        <w:t xml:space="preserve">Of </w:t>
      </w:r>
      <w:proofErr w:type="gramStart"/>
      <w:r w:rsidR="00E4337F" w:rsidRPr="004B42E0">
        <w:rPr>
          <w:rFonts w:ascii="Times New Roman" w:hAnsi="Times New Roman" w:cs="Times New Roman"/>
          <w:sz w:val="24"/>
          <w:szCs w:val="24"/>
        </w:rPr>
        <w:t>particular interest</w:t>
      </w:r>
      <w:proofErr w:type="gramEnd"/>
      <w:r w:rsidR="00E4337F" w:rsidRPr="004B42E0">
        <w:rPr>
          <w:rFonts w:ascii="Times New Roman" w:hAnsi="Times New Roman" w:cs="Times New Roman"/>
          <w:sz w:val="24"/>
          <w:szCs w:val="24"/>
        </w:rPr>
        <w:t xml:space="preserve"> are those students being trained in the medical and nursing professions, for whom comprehension of these matters is not only critical for their own health but also for those of the patients for whom they will provide care. There is evidence which suggests that a </w:t>
      </w:r>
      <w:r w:rsidR="00E4337F" w:rsidRPr="004B42E0">
        <w:rPr>
          <w:rFonts w:ascii="Times New Roman" w:hAnsi="Times New Roman" w:cs="Times New Roman"/>
          <w:sz w:val="24"/>
          <w:szCs w:val="24"/>
        </w:rPr>
        <w:lastRenderedPageBreak/>
        <w:t>surprising portion of medical and nursing students are deficient in sexual literacy</w:t>
      </w:r>
      <w:r w:rsidR="00312584" w:rsidRPr="004B42E0">
        <w:rPr>
          <w:rFonts w:ascii="Times New Roman" w:hAnsi="Times New Roman" w:cs="Times New Roman"/>
          <w:b/>
          <w:bCs/>
          <w:sz w:val="24"/>
          <w:szCs w:val="24"/>
        </w:rPr>
        <w:fldChar w:fldCharType="begin">
          <w:fldData xml:space="preserve">PEVuZE5vdGU+PENpdGU+PEF1dGhvcj5GaXNoZXI8L0F1dGhvcj48WWVhcj4xOTg4PC9ZZWFyPjxS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</w:fldData>
        </w:fldChar>
      </w:r>
      <w:r w:rsidR="00DB0AA6" w:rsidRPr="004B42E0">
        <w:rPr>
          <w:rFonts w:ascii="Times New Roman" w:hAnsi="Times New Roman" w:cs="Times New Roman"/>
          <w:b/>
          <w:bCs/>
          <w:sz w:val="24"/>
          <w:szCs w:val="24"/>
        </w:rPr>
        <w:instrText xml:space="preserve"> ADDIN EN.CITE </w:instrText>
      </w:r>
      <w:r w:rsidR="00312584" w:rsidRPr="004B42E0">
        <w:rPr>
          <w:rFonts w:ascii="Times New Roman" w:hAnsi="Times New Roman" w:cs="Times New Roman"/>
          <w:b/>
          <w:bCs/>
          <w:sz w:val="24"/>
          <w:szCs w:val="24"/>
        </w:rPr>
        <w:fldChar w:fldCharType="begin">
          <w:fldData xml:space="preserve">PEVuZE5vdGU+PENpdGU+PEF1dGhvcj5GaXNoZXI8L0F1dGhvcj48WWVhcj4xOTg4PC9ZZWFyPjxS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</w:fldData>
        </w:fldChar>
      </w:r>
      <w:r w:rsidR="00DB0AA6" w:rsidRPr="004B42E0">
        <w:rPr>
          <w:rFonts w:ascii="Times New Roman" w:hAnsi="Times New Roman" w:cs="Times New Roman"/>
          <w:b/>
          <w:bCs/>
          <w:sz w:val="24"/>
          <w:szCs w:val="24"/>
        </w:rPr>
        <w:instrText xml:space="preserve"> ADDIN EN.CITE.DATA </w:instrText>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end"/>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separate"/>
      </w:r>
      <w:r w:rsidR="00DB0AA6" w:rsidRPr="004B42E0">
        <w:rPr>
          <w:rFonts w:ascii="Times New Roman" w:hAnsi="Times New Roman" w:cs="Times New Roman"/>
          <w:b/>
          <w:bCs/>
          <w:noProof/>
          <w:sz w:val="24"/>
          <w:szCs w:val="24"/>
        </w:rPr>
        <w:t>(</w:t>
      </w:r>
      <w:hyperlink w:anchor="_ENREF_12" w:tooltip="Fisher, 1988 #1253" w:history="1">
        <w:r w:rsidR="003F5655" w:rsidRPr="004B42E0">
          <w:rPr>
            <w:rFonts w:ascii="Times New Roman" w:hAnsi="Times New Roman" w:cs="Times New Roman"/>
            <w:b/>
            <w:bCs/>
            <w:noProof/>
            <w:sz w:val="24"/>
            <w:szCs w:val="24"/>
          </w:rPr>
          <w:t>12-16</w:t>
        </w:r>
      </w:hyperlink>
      <w:r w:rsidR="00DB0AA6" w:rsidRPr="004B42E0">
        <w:rPr>
          <w:rFonts w:ascii="Times New Roman" w:hAnsi="Times New Roman" w:cs="Times New Roman"/>
          <w:b/>
          <w:bCs/>
          <w:noProof/>
          <w:sz w:val="24"/>
          <w:szCs w:val="24"/>
        </w:rPr>
        <w:t>)</w:t>
      </w:r>
      <w:r w:rsidR="00312584" w:rsidRPr="004B42E0">
        <w:rPr>
          <w:rFonts w:ascii="Times New Roman" w:hAnsi="Times New Roman" w:cs="Times New Roman"/>
          <w:b/>
          <w:bCs/>
          <w:sz w:val="24"/>
          <w:szCs w:val="24"/>
        </w:rPr>
        <w:fldChar w:fldCharType="end"/>
      </w:r>
      <w:r w:rsidR="00E4337F" w:rsidRPr="004B42E0">
        <w:rPr>
          <w:rFonts w:ascii="Times New Roman" w:hAnsi="Times New Roman" w:cs="Times New Roman"/>
          <w:sz w:val="24"/>
          <w:szCs w:val="24"/>
        </w:rPr>
        <w:t>, and that this is carried forward into their professional careers</w:t>
      </w:r>
      <w:r w:rsidR="00312584" w:rsidRPr="004B42E0">
        <w:rPr>
          <w:rFonts w:ascii="Times New Roman" w:hAnsi="Times New Roman" w:cs="Times New Roman"/>
          <w:b/>
          <w:bCs/>
          <w:sz w:val="24"/>
          <w:szCs w:val="24"/>
        </w:rPr>
        <w:fldChar w:fldCharType="begin">
          <w:fldData xml:space="preserve">PEVuZE5vdGU+PENpdGU+PEF1dGhvcj5Hb3R0PC9BdXRob3I+PFllYXI+MjAwNDwvWWVhcj48UmVj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</w:fldData>
        </w:fldChar>
      </w:r>
      <w:r w:rsidR="00DB0AA6" w:rsidRPr="004B42E0">
        <w:rPr>
          <w:rFonts w:ascii="Times New Roman" w:hAnsi="Times New Roman" w:cs="Times New Roman"/>
          <w:b/>
          <w:bCs/>
          <w:sz w:val="24"/>
          <w:szCs w:val="24"/>
        </w:rPr>
        <w:instrText xml:space="preserve"> ADDIN EN.CITE </w:instrText>
      </w:r>
      <w:r w:rsidR="00312584" w:rsidRPr="004B42E0">
        <w:rPr>
          <w:rFonts w:ascii="Times New Roman" w:hAnsi="Times New Roman" w:cs="Times New Roman"/>
          <w:b/>
          <w:bCs/>
          <w:sz w:val="24"/>
          <w:szCs w:val="24"/>
        </w:rPr>
        <w:fldChar w:fldCharType="begin">
          <w:fldData xml:space="preserve">PEVuZE5vdGU+PENpdGU+PEF1dGhvcj5Hb3R0PC9BdXRob3I+PFllYXI+MjAwNDwvWWVhcj48UmVj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</w:fldData>
        </w:fldChar>
      </w:r>
      <w:r w:rsidR="00DB0AA6" w:rsidRPr="004B42E0">
        <w:rPr>
          <w:rFonts w:ascii="Times New Roman" w:hAnsi="Times New Roman" w:cs="Times New Roman"/>
          <w:b/>
          <w:bCs/>
          <w:sz w:val="24"/>
          <w:szCs w:val="24"/>
        </w:rPr>
        <w:instrText xml:space="preserve"> ADDIN EN.CITE.DATA </w:instrText>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end"/>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separate"/>
      </w:r>
      <w:r w:rsidR="00DB0AA6" w:rsidRPr="004B42E0">
        <w:rPr>
          <w:rFonts w:ascii="Times New Roman" w:hAnsi="Times New Roman" w:cs="Times New Roman"/>
          <w:b/>
          <w:bCs/>
          <w:noProof/>
          <w:sz w:val="24"/>
          <w:szCs w:val="24"/>
        </w:rPr>
        <w:t>(</w:t>
      </w:r>
      <w:hyperlink w:anchor="_ENREF_17" w:tooltip="Gott, 2004 #1254" w:history="1">
        <w:r w:rsidR="003F5655" w:rsidRPr="004B42E0">
          <w:rPr>
            <w:rFonts w:ascii="Times New Roman" w:hAnsi="Times New Roman" w:cs="Times New Roman"/>
            <w:b/>
            <w:bCs/>
            <w:noProof/>
            <w:sz w:val="24"/>
            <w:szCs w:val="24"/>
          </w:rPr>
          <w:t>17-21</w:t>
        </w:r>
      </w:hyperlink>
      <w:r w:rsidR="00DB0AA6" w:rsidRPr="004B42E0">
        <w:rPr>
          <w:rFonts w:ascii="Times New Roman" w:hAnsi="Times New Roman" w:cs="Times New Roman"/>
          <w:b/>
          <w:bCs/>
          <w:noProof/>
          <w:sz w:val="24"/>
          <w:szCs w:val="24"/>
        </w:rPr>
        <w:t>)</w:t>
      </w:r>
      <w:r w:rsidR="00312584" w:rsidRPr="004B42E0">
        <w:rPr>
          <w:rFonts w:ascii="Times New Roman" w:hAnsi="Times New Roman" w:cs="Times New Roman"/>
          <w:b/>
          <w:bCs/>
          <w:sz w:val="24"/>
          <w:szCs w:val="24"/>
        </w:rPr>
        <w:fldChar w:fldCharType="end"/>
      </w:r>
      <w:r w:rsidR="00E4337F" w:rsidRPr="004B42E0">
        <w:rPr>
          <w:rFonts w:ascii="Times New Roman" w:hAnsi="Times New Roman" w:cs="Times New Roman"/>
          <w:sz w:val="24"/>
          <w:szCs w:val="24"/>
        </w:rPr>
        <w:t xml:space="preserve"> as a reluctance to discuss sexual matters with patients, or even to bring moral judgements to bear on patients instead of providing neutral care.</w:t>
      </w:r>
    </w:p>
    <w:p w14:paraId="7A61B80F" w14:textId="73F2C43A" w:rsidR="00762115" w:rsidRDefault="00D90E2A"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Universities have</w:t>
      </w:r>
      <w:r w:rsidR="00E4337F" w:rsidRPr="004B42E0">
        <w:rPr>
          <w:rFonts w:ascii="Times New Roman" w:hAnsi="Times New Roman" w:cs="Times New Roman"/>
          <w:sz w:val="24"/>
          <w:szCs w:val="24"/>
        </w:rPr>
        <w:t xml:space="preserve"> the capacity to provide supplementary </w:t>
      </w:r>
      <w:r w:rsidR="00070386" w:rsidRPr="004B42E0">
        <w:rPr>
          <w:rFonts w:ascii="Times New Roman" w:hAnsi="Times New Roman" w:cs="Times New Roman"/>
          <w:sz w:val="24"/>
          <w:szCs w:val="24"/>
        </w:rPr>
        <w:t>orientation</w:t>
      </w:r>
      <w:r w:rsidR="00E4337F" w:rsidRPr="004B42E0">
        <w:rPr>
          <w:rFonts w:ascii="Times New Roman" w:hAnsi="Times New Roman" w:cs="Times New Roman"/>
          <w:sz w:val="24"/>
          <w:szCs w:val="24"/>
        </w:rPr>
        <w:t xml:space="preserve"> and information for students </w:t>
      </w:r>
      <w:r w:rsidR="00070386" w:rsidRPr="004B42E0">
        <w:rPr>
          <w:rFonts w:ascii="Times New Roman" w:hAnsi="Times New Roman" w:cs="Times New Roman"/>
          <w:sz w:val="24"/>
          <w:szCs w:val="24"/>
        </w:rPr>
        <w:t>regarding</w:t>
      </w:r>
      <w:r w:rsidR="00E4337F" w:rsidRPr="004B42E0">
        <w:rPr>
          <w:rFonts w:ascii="Times New Roman" w:hAnsi="Times New Roman" w:cs="Times New Roman"/>
          <w:sz w:val="24"/>
          <w:szCs w:val="24"/>
        </w:rPr>
        <w:t xml:space="preserve"> sexual health; however the extent to which this may be needed, and the groups to which it should be targeted are </w:t>
      </w:r>
      <w:r w:rsidR="00070386" w:rsidRPr="004B42E0">
        <w:rPr>
          <w:rFonts w:ascii="Times New Roman" w:hAnsi="Times New Roman" w:cs="Times New Roman"/>
          <w:sz w:val="24"/>
          <w:szCs w:val="24"/>
        </w:rPr>
        <w:t>unclear</w:t>
      </w:r>
      <w:r w:rsidR="00E4337F" w:rsidRPr="004B42E0">
        <w:rPr>
          <w:rFonts w:ascii="Times New Roman" w:hAnsi="Times New Roman" w:cs="Times New Roman"/>
          <w:sz w:val="24"/>
          <w:szCs w:val="24"/>
        </w:rPr>
        <w:t xml:space="preserve">. Evaluating the </w:t>
      </w:r>
      <w:r w:rsidR="00216590" w:rsidRPr="004B42E0">
        <w:rPr>
          <w:rFonts w:ascii="Times New Roman" w:hAnsi="Times New Roman" w:cs="Times New Roman"/>
          <w:sz w:val="24"/>
          <w:szCs w:val="24"/>
        </w:rPr>
        <w:t xml:space="preserve">SHL </w:t>
      </w:r>
      <w:r w:rsidR="00E4337F" w:rsidRPr="004B42E0">
        <w:rPr>
          <w:rFonts w:ascii="Times New Roman" w:hAnsi="Times New Roman" w:cs="Times New Roman"/>
          <w:sz w:val="24"/>
          <w:szCs w:val="24"/>
        </w:rPr>
        <w:t>of the student population and the distribution thereof among demographic and other groups at the University is needed. Studies along these lines have been done in university communities around the world</w:t>
      </w:r>
      <w:r w:rsidR="00312584" w:rsidRPr="004B42E0">
        <w:rPr>
          <w:rFonts w:ascii="Times New Roman" w:hAnsi="Times New Roman" w:cs="Times New Roman"/>
          <w:b/>
          <w:bCs/>
          <w:sz w:val="24"/>
          <w:szCs w:val="24"/>
        </w:rPr>
        <w:fldChar w:fldCharType="begin">
          <w:fldData xml:space="preserve">PEVuZE5vdGU+PENpdGU+PEF1dGhvcj5ZaWxtYXo8L0F1dGhvcj48WWVhcj4yMDEwPC9ZZWFyPjxS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</w:fldData>
        </w:fldChar>
      </w:r>
      <w:r w:rsidR="00DB0AA6" w:rsidRPr="004B42E0">
        <w:rPr>
          <w:rFonts w:ascii="Times New Roman" w:hAnsi="Times New Roman" w:cs="Times New Roman"/>
          <w:b/>
          <w:bCs/>
          <w:sz w:val="24"/>
          <w:szCs w:val="24"/>
        </w:rPr>
        <w:instrText xml:space="preserve"> ADDIN EN.CITE </w:instrText>
      </w:r>
      <w:r w:rsidR="00312584" w:rsidRPr="004B42E0">
        <w:rPr>
          <w:rFonts w:ascii="Times New Roman" w:hAnsi="Times New Roman" w:cs="Times New Roman"/>
          <w:b/>
          <w:bCs/>
          <w:sz w:val="24"/>
          <w:szCs w:val="24"/>
        </w:rPr>
        <w:fldChar w:fldCharType="begin">
          <w:fldData xml:space="preserve">PEVuZE5vdGU+PENpdGU+PEF1dGhvcj5ZaWxtYXo8L0F1dGhvcj48WWVhcj4yMDEwPC9ZZWFyPjxS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</w:fldData>
        </w:fldChar>
      </w:r>
      <w:r w:rsidR="00DB0AA6" w:rsidRPr="004B42E0">
        <w:rPr>
          <w:rFonts w:ascii="Times New Roman" w:hAnsi="Times New Roman" w:cs="Times New Roman"/>
          <w:b/>
          <w:bCs/>
          <w:sz w:val="24"/>
          <w:szCs w:val="24"/>
        </w:rPr>
        <w:instrText xml:space="preserve"> ADDIN EN.CITE.DATA </w:instrText>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end"/>
      </w:r>
      <w:r w:rsidR="00312584" w:rsidRPr="004B42E0">
        <w:rPr>
          <w:rFonts w:ascii="Times New Roman" w:hAnsi="Times New Roman" w:cs="Times New Roman"/>
          <w:b/>
          <w:bCs/>
          <w:sz w:val="24"/>
          <w:szCs w:val="24"/>
        </w:rPr>
      </w:r>
      <w:r w:rsidR="00312584" w:rsidRPr="004B42E0">
        <w:rPr>
          <w:rFonts w:ascii="Times New Roman" w:hAnsi="Times New Roman" w:cs="Times New Roman"/>
          <w:b/>
          <w:bCs/>
          <w:sz w:val="24"/>
          <w:szCs w:val="24"/>
        </w:rPr>
        <w:fldChar w:fldCharType="separate"/>
      </w:r>
      <w:r w:rsidR="00DB0AA6" w:rsidRPr="004B42E0">
        <w:rPr>
          <w:rFonts w:ascii="Times New Roman" w:hAnsi="Times New Roman" w:cs="Times New Roman"/>
          <w:b/>
          <w:bCs/>
          <w:noProof/>
          <w:sz w:val="24"/>
          <w:szCs w:val="24"/>
        </w:rPr>
        <w:t>(</w:t>
      </w:r>
      <w:hyperlink w:anchor="_ENREF_2" w:tooltip="Tagoe, 2009 #1235" w:history="1">
        <w:r w:rsidR="003F5655" w:rsidRPr="004B42E0">
          <w:rPr>
            <w:rFonts w:ascii="Times New Roman" w:hAnsi="Times New Roman" w:cs="Times New Roman"/>
            <w:b/>
            <w:bCs/>
            <w:noProof/>
            <w:sz w:val="24"/>
            <w:szCs w:val="24"/>
          </w:rPr>
          <w:t>2</w:t>
        </w:r>
      </w:hyperlink>
      <w:r w:rsidR="00DB0AA6" w:rsidRPr="004B42E0">
        <w:rPr>
          <w:rFonts w:ascii="Times New Roman" w:hAnsi="Times New Roman" w:cs="Times New Roman"/>
          <w:b/>
          <w:bCs/>
          <w:noProof/>
          <w:sz w:val="24"/>
          <w:szCs w:val="24"/>
        </w:rPr>
        <w:t xml:space="preserve">, </w:t>
      </w:r>
      <w:hyperlink w:anchor="_ENREF_4" w:tooltip="Randolph, 2009 #1241" w:history="1">
        <w:r w:rsidR="003F5655" w:rsidRPr="004B42E0">
          <w:rPr>
            <w:rFonts w:ascii="Times New Roman" w:hAnsi="Times New Roman" w:cs="Times New Roman"/>
            <w:b/>
            <w:bCs/>
            <w:noProof/>
            <w:sz w:val="24"/>
            <w:szCs w:val="24"/>
          </w:rPr>
          <w:t>4-6</w:t>
        </w:r>
      </w:hyperlink>
      <w:r w:rsidR="00DB0AA6" w:rsidRPr="004B42E0">
        <w:rPr>
          <w:rFonts w:ascii="Times New Roman" w:hAnsi="Times New Roman" w:cs="Times New Roman"/>
          <w:b/>
          <w:bCs/>
          <w:noProof/>
          <w:sz w:val="24"/>
          <w:szCs w:val="24"/>
        </w:rPr>
        <w:t xml:space="preserve">, </w:t>
      </w:r>
      <w:hyperlink w:anchor="_ENREF_9" w:tooltip="Yilmaz, 2010 #1216" w:history="1">
        <w:r w:rsidR="003F5655" w:rsidRPr="004B42E0">
          <w:rPr>
            <w:rFonts w:ascii="Times New Roman" w:hAnsi="Times New Roman" w:cs="Times New Roman"/>
            <w:b/>
            <w:bCs/>
            <w:noProof/>
            <w:sz w:val="24"/>
            <w:szCs w:val="24"/>
          </w:rPr>
          <w:t>9</w:t>
        </w:r>
      </w:hyperlink>
      <w:r w:rsidR="00DB0AA6" w:rsidRPr="004B42E0">
        <w:rPr>
          <w:rFonts w:ascii="Times New Roman" w:hAnsi="Times New Roman" w:cs="Times New Roman"/>
          <w:b/>
          <w:bCs/>
          <w:noProof/>
          <w:sz w:val="24"/>
          <w:szCs w:val="24"/>
        </w:rPr>
        <w:t xml:space="preserve">, </w:t>
      </w:r>
      <w:hyperlink w:anchor="_ENREF_22" w:tooltip="Dolcini, 1993 #863" w:history="1">
        <w:r w:rsidR="003F5655" w:rsidRPr="004B42E0">
          <w:rPr>
            <w:rFonts w:ascii="Times New Roman" w:hAnsi="Times New Roman" w:cs="Times New Roman"/>
            <w:b/>
            <w:bCs/>
            <w:noProof/>
            <w:sz w:val="24"/>
            <w:szCs w:val="24"/>
          </w:rPr>
          <w:t>22</w:t>
        </w:r>
      </w:hyperlink>
      <w:r w:rsidR="00DB0AA6" w:rsidRPr="004B42E0">
        <w:rPr>
          <w:rFonts w:ascii="Times New Roman" w:hAnsi="Times New Roman" w:cs="Times New Roman"/>
          <w:b/>
          <w:bCs/>
          <w:noProof/>
          <w:sz w:val="24"/>
          <w:szCs w:val="24"/>
        </w:rPr>
        <w:t>)</w:t>
      </w:r>
      <w:r w:rsidR="00312584" w:rsidRPr="004B42E0">
        <w:rPr>
          <w:rFonts w:ascii="Times New Roman" w:hAnsi="Times New Roman" w:cs="Times New Roman"/>
          <w:b/>
          <w:bCs/>
          <w:sz w:val="24"/>
          <w:szCs w:val="24"/>
        </w:rPr>
        <w:fldChar w:fldCharType="end"/>
      </w:r>
      <w:r w:rsidRPr="004B42E0">
        <w:rPr>
          <w:rFonts w:ascii="Times New Roman" w:hAnsi="Times New Roman" w:cs="Times New Roman"/>
          <w:b/>
          <w:bCs/>
          <w:sz w:val="24"/>
          <w:szCs w:val="24"/>
        </w:rPr>
        <w:t xml:space="preserve">. </w:t>
      </w:r>
      <w:r w:rsidRPr="004B42E0">
        <w:rPr>
          <w:rFonts w:ascii="Times New Roman" w:hAnsi="Times New Roman" w:cs="Times New Roman"/>
          <w:bCs/>
          <w:sz w:val="24"/>
          <w:szCs w:val="24"/>
        </w:rPr>
        <w:t>While some studies have been undertaken</w:t>
      </w:r>
      <w:r w:rsidRPr="004B42E0">
        <w:rPr>
          <w:rFonts w:ascii="Times New Roman" w:hAnsi="Times New Roman" w:cs="Times New Roman"/>
          <w:sz w:val="24"/>
          <w:szCs w:val="24"/>
        </w:rPr>
        <w:t xml:space="preserve"> in Australia</w:t>
      </w:r>
      <w:r w:rsidR="00312584" w:rsidRPr="004B42E0">
        <w:rPr>
          <w:rFonts w:ascii="Times New Roman" w:hAnsi="Times New Roman" w:cs="Times New Roman"/>
          <w:sz w:val="24"/>
          <w:szCs w:val="24"/>
        </w:rPr>
        <w:fldChar w:fldCharType="begin">
          <w:fldData xml:space="preserve">PEVuZE5vdGU+PENpdGU+PEF1dGhvcj5EYXZpczwvQXV0aG9yPjxZZWFyPjIwMDI8L1llYXI+PFJl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==
</w:fldData>
        </w:fldChar>
      </w:r>
      <w:r w:rsidR="00DB0AA6" w:rsidRPr="004B42E0">
        <w:rPr>
          <w:rFonts w:ascii="Times New Roman" w:hAnsi="Times New Roman" w:cs="Times New Roman"/>
          <w:sz w:val="24"/>
          <w:szCs w:val="24"/>
        </w:rPr>
        <w:instrText xml:space="preserve"> ADDIN EN.CITE </w:instrText>
      </w:r>
      <w:r w:rsidR="00312584" w:rsidRPr="004B42E0">
        <w:rPr>
          <w:rFonts w:ascii="Times New Roman" w:hAnsi="Times New Roman" w:cs="Times New Roman"/>
          <w:sz w:val="24"/>
          <w:szCs w:val="24"/>
        </w:rPr>
        <w:fldChar w:fldCharType="begin">
          <w:fldData xml:space="preserve">PEVuZE5vdGU+PENpdGU+PEF1dGhvcj5EYXZpczwvQXV0aG9yPjxZZWFyPjIwMDI8L1llYXI+PFJl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==
</w:fldData>
        </w:fldChar>
      </w:r>
      <w:r w:rsidR="00DB0AA6" w:rsidRPr="004B42E0">
        <w:rPr>
          <w:rFonts w:ascii="Times New Roman" w:hAnsi="Times New Roman" w:cs="Times New Roman"/>
          <w:sz w:val="24"/>
          <w:szCs w:val="24"/>
        </w:rPr>
        <w:instrText xml:space="preserve"> ADDIN EN.CITE.DATA </w:instrText>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end"/>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1" w:tooltip="McKelvey, 1999 #1257" w:history="1">
        <w:r w:rsidR="003F5655" w:rsidRPr="004B42E0">
          <w:rPr>
            <w:rFonts w:ascii="Times New Roman" w:hAnsi="Times New Roman" w:cs="Times New Roman"/>
            <w:noProof/>
            <w:sz w:val="24"/>
            <w:szCs w:val="24"/>
          </w:rPr>
          <w:t>1</w:t>
        </w:r>
      </w:hyperlink>
      <w:r w:rsidR="00DB0AA6" w:rsidRPr="004B42E0">
        <w:rPr>
          <w:rFonts w:ascii="Times New Roman" w:hAnsi="Times New Roman" w:cs="Times New Roman"/>
          <w:noProof/>
          <w:sz w:val="24"/>
          <w:szCs w:val="24"/>
        </w:rPr>
        <w:t xml:space="preserve">, </w:t>
      </w:r>
      <w:hyperlink w:anchor="_ENREF_10" w:tooltip="Song, 2005 #1354" w:history="1">
        <w:r w:rsidR="003F5655" w:rsidRPr="004B42E0">
          <w:rPr>
            <w:rFonts w:ascii="Times New Roman" w:hAnsi="Times New Roman" w:cs="Times New Roman"/>
            <w:noProof/>
            <w:sz w:val="24"/>
            <w:szCs w:val="24"/>
          </w:rPr>
          <w:t>10</w:t>
        </w:r>
      </w:hyperlink>
      <w:r w:rsidR="00DB0AA6" w:rsidRPr="004B42E0">
        <w:rPr>
          <w:rFonts w:ascii="Times New Roman" w:hAnsi="Times New Roman" w:cs="Times New Roman"/>
          <w:noProof/>
          <w:sz w:val="24"/>
          <w:szCs w:val="24"/>
        </w:rPr>
        <w:t xml:space="preserve">, </w:t>
      </w:r>
      <w:hyperlink w:anchor="_ENREF_23" w:tooltip="Davis, 2002 #1348" w:history="1">
        <w:r w:rsidR="003F5655" w:rsidRPr="004B42E0">
          <w:rPr>
            <w:rFonts w:ascii="Times New Roman" w:hAnsi="Times New Roman" w:cs="Times New Roman"/>
            <w:noProof/>
            <w:sz w:val="24"/>
            <w:szCs w:val="24"/>
          </w:rPr>
          <w:t>23</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Pr="004B42E0">
        <w:rPr>
          <w:rFonts w:ascii="Times New Roman" w:hAnsi="Times New Roman" w:cs="Times New Roman"/>
          <w:sz w:val="24"/>
          <w:szCs w:val="24"/>
        </w:rPr>
        <w:t xml:space="preserve">, none have been conducted in </w:t>
      </w:r>
      <w:r w:rsidR="007A711A" w:rsidRPr="004B42E0">
        <w:rPr>
          <w:rFonts w:ascii="Times New Roman" w:hAnsi="Times New Roman" w:cs="Times New Roman"/>
          <w:sz w:val="24"/>
          <w:szCs w:val="24"/>
        </w:rPr>
        <w:t>nearly</w:t>
      </w:r>
      <w:r w:rsidRPr="004B42E0">
        <w:rPr>
          <w:rFonts w:ascii="Times New Roman" w:hAnsi="Times New Roman" w:cs="Times New Roman"/>
          <w:sz w:val="24"/>
          <w:szCs w:val="24"/>
        </w:rPr>
        <w:t xml:space="preserve"> a decade, and </w:t>
      </w:r>
      <w:r w:rsidR="00E4337F" w:rsidRPr="004B42E0">
        <w:rPr>
          <w:rFonts w:ascii="Times New Roman" w:hAnsi="Times New Roman" w:cs="Times New Roman"/>
          <w:sz w:val="24"/>
          <w:szCs w:val="24"/>
        </w:rPr>
        <w:t xml:space="preserve">none have been done at the University of Tasmania. As there is some anecdotal evidence of deficiencies in </w:t>
      </w:r>
      <w:r w:rsidR="00216590" w:rsidRPr="004B42E0">
        <w:rPr>
          <w:rFonts w:ascii="Times New Roman" w:hAnsi="Times New Roman" w:cs="Times New Roman"/>
          <w:sz w:val="24"/>
          <w:szCs w:val="24"/>
        </w:rPr>
        <w:t xml:space="preserve">SHL </w:t>
      </w:r>
      <w:r w:rsidR="00E4337F" w:rsidRPr="004B42E0">
        <w:rPr>
          <w:rFonts w:ascii="Times New Roman" w:hAnsi="Times New Roman" w:cs="Times New Roman"/>
          <w:sz w:val="24"/>
          <w:szCs w:val="24"/>
        </w:rPr>
        <w:t xml:space="preserve">among medical and nursing students at </w:t>
      </w:r>
      <w:r w:rsidR="007564E6" w:rsidRPr="004B42E0">
        <w:rPr>
          <w:rFonts w:ascii="Times New Roman" w:hAnsi="Times New Roman" w:cs="Times New Roman"/>
          <w:sz w:val="24"/>
          <w:szCs w:val="24"/>
        </w:rPr>
        <w:t>Australian universities</w:t>
      </w:r>
      <w:r w:rsidR="00E4337F" w:rsidRPr="004B42E0">
        <w:rPr>
          <w:rFonts w:ascii="Times New Roman" w:hAnsi="Times New Roman" w:cs="Times New Roman"/>
          <w:sz w:val="24"/>
          <w:szCs w:val="24"/>
        </w:rPr>
        <w:t xml:space="preserve">, as well as </w:t>
      </w:r>
      <w:r w:rsidR="000A2A07" w:rsidRPr="004B42E0">
        <w:rPr>
          <w:rFonts w:ascii="Times New Roman" w:hAnsi="Times New Roman" w:cs="Times New Roman"/>
          <w:sz w:val="24"/>
          <w:szCs w:val="24"/>
        </w:rPr>
        <w:t>continued increases in the rates of some STIs in the surrounding community</w:t>
      </w:r>
      <w:r w:rsidR="007564E6" w:rsidRPr="004B42E0">
        <w:rPr>
          <w:rFonts w:ascii="Times New Roman" w:hAnsi="Times New Roman" w:cs="Times New Roman"/>
          <w:sz w:val="24"/>
          <w:szCs w:val="24"/>
        </w:rPr>
        <w:t xml:space="preserve"> </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&lt;EndNote&gt;&lt;Cite&gt;&lt;Author&gt;The Kirby Institute&lt;/Author&gt;&lt;Year&gt;2013&lt;/Year&gt;&lt;RecNum&gt;1363&lt;/RecNum&gt;&lt;DisplayText&gt;(24)&lt;/DisplayText&gt;&lt;record&gt;&lt;rec-number&gt;1363&lt;/rec-number&gt;&lt;foreign-keys&gt;&lt;key app="EN" db-id="wpzwsdtz35f2pee5vea50z9bzawpt0r2ex55"&gt;1363&lt;/key&gt;&lt;/foreign-keys&gt;&lt;ref-type name="Report"&gt;27&lt;/ref-type&gt;&lt;contributors&gt;&lt;authors&gt;&lt;author&gt;The Kirby Institute,&lt;/author&gt;&lt;/authors&gt;&lt;/contributors&gt;&lt;titles&gt;&lt;title&gt;HIV, viral hepatitis and sexually transmissible infections in Australia Annual Surveillance &amp;#xD;Report 2013&lt;/title&gt;&lt;/titles&gt;&lt;dates&gt;&lt;year&gt;2013&lt;/year&gt;&lt;/dates&gt;&lt;pub-location&gt;Sydney&lt;/pub-location&gt;&lt;publisher&gt;The Kirby Institute, The University of New South Wales&lt;/publisher&gt;&lt;urls&gt;&lt;/urls&gt;&lt;/record&gt;&lt;/Cite&gt;&lt;/EndNote&gt;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4" w:tooltip="The Kirby Institute, 2013 #1363" w:history="1">
        <w:r w:rsidR="003F5655" w:rsidRPr="004B42E0">
          <w:rPr>
            <w:rFonts w:ascii="Times New Roman" w:hAnsi="Times New Roman" w:cs="Times New Roman"/>
            <w:noProof/>
            <w:sz w:val="24"/>
            <w:szCs w:val="24"/>
          </w:rPr>
          <w:t>24</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E4337F" w:rsidRPr="004B42E0">
        <w:rPr>
          <w:rFonts w:ascii="Times New Roman" w:hAnsi="Times New Roman" w:cs="Times New Roman"/>
          <w:sz w:val="24"/>
          <w:szCs w:val="24"/>
        </w:rPr>
        <w:t xml:space="preserve">, some intervention to improve </w:t>
      </w:r>
      <w:r w:rsidR="00216590" w:rsidRPr="004B42E0">
        <w:rPr>
          <w:rFonts w:ascii="Times New Roman" w:hAnsi="Times New Roman" w:cs="Times New Roman"/>
          <w:sz w:val="24"/>
          <w:szCs w:val="24"/>
        </w:rPr>
        <w:t xml:space="preserve">SHL </w:t>
      </w:r>
      <w:r w:rsidR="00E4337F" w:rsidRPr="004B42E0">
        <w:rPr>
          <w:rFonts w:ascii="Times New Roman" w:hAnsi="Times New Roman" w:cs="Times New Roman"/>
          <w:sz w:val="24"/>
          <w:szCs w:val="24"/>
        </w:rPr>
        <w:t xml:space="preserve">among this population is indicated. </w:t>
      </w:r>
    </w:p>
    <w:p w14:paraId="5B487994" w14:textId="46A963AA" w:rsidR="00BE457F" w:rsidRPr="004B42E0" w:rsidRDefault="00BE457F" w:rsidP="00EC0542">
      <w:pPr>
        <w:spacing w:line="480" w:lineRule="auto"/>
        <w:rPr>
          <w:rFonts w:ascii="Times New Roman" w:hAnsi="Times New Roman" w:cs="Times New Roman"/>
          <w:sz w:val="24"/>
          <w:szCs w:val="24"/>
        </w:rPr>
      </w:pPr>
      <w:r>
        <w:rPr>
          <w:rFonts w:ascii="Times New Roman" w:hAnsi="Times New Roman" w:cs="Times New Roman"/>
          <w:sz w:val="24"/>
          <w:szCs w:val="24"/>
        </w:rPr>
        <w:t xml:space="preserve">Our primary hypotheses were that regional background and ethnicity/religious affiliation and related parameters would significantly predict SHL score, though the precise directionality were uncertain. Secondarily, we expected that the previously demonstrated greater SHL for female sex, increased age, increased sexual education, increased sexual experience (ever/never sex, same and/or opposite-sex partner number and diversity of sexual behaviours engaged in), study in areas likely to connote increased exposure to topics of relevance to SHL (e.g. medicine, nursing) would be replicated here. </w:t>
      </w:r>
      <w:r w:rsidR="00C85DDC">
        <w:rPr>
          <w:rFonts w:ascii="Times New Roman" w:hAnsi="Times New Roman" w:cs="Times New Roman"/>
          <w:sz w:val="24"/>
          <w:szCs w:val="24"/>
        </w:rPr>
        <w:t xml:space="preserve">Further to this purpose, we have utilised two instruments for the measurement of SHL. One, the ARC Sexual Health Literacy Score, is an instrument used by ARCSHS to assess SHL in secondary students, and can be loosely described as “academic” SHL, querying general knowledge information about HIV/AIDS, </w:t>
      </w:r>
      <w:r w:rsidR="00C85DDC">
        <w:rPr>
          <w:rFonts w:ascii="Times New Roman" w:hAnsi="Times New Roman" w:cs="Times New Roman"/>
          <w:sz w:val="24"/>
          <w:szCs w:val="24"/>
        </w:rPr>
        <w:lastRenderedPageBreak/>
        <w:t xml:space="preserve">viral hepatitis and other STIs, as well as basic sexual health-related facts. The other, the University of Missouri Sexual Health Questionnaire, also queries information about HIV and other STIs, but its inclusion of queries risk-reduction strategies and their relative efficacy at reducing STI and pregnancy risk leads us to regard this as testing more “applied” SHL. Our inclusion of these two similar but distinct instruments allows the assessment of what the participants “know” about SHL and what they think actually “works” in the reality of their own behaviour. </w:t>
      </w:r>
    </w:p>
    <w:p w14:paraId="41308C31" w14:textId="77777777" w:rsidR="00762115" w:rsidRDefault="00762115" w:rsidP="00EC0542">
      <w:pPr>
        <w:spacing w:line="480" w:lineRule="auto"/>
        <w:rPr>
          <w:rFonts w:ascii="Times New Roman" w:hAnsi="Times New Roman" w:cs="Times New Roman"/>
          <w:sz w:val="24"/>
          <w:szCs w:val="24"/>
        </w:rPr>
      </w:pPr>
    </w:p>
    <w:p w14:paraId="781F19CE" w14:textId="43E06EBB" w:rsidR="00E4337F" w:rsidRPr="004B42E0" w:rsidRDefault="007564E6"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This study of students’ sexual literacy, experience and beliefs will inform any targeted education programs universities may wish to deliver</w:t>
      </w:r>
      <w:r w:rsidR="00E4337F" w:rsidRPr="004B42E0">
        <w:rPr>
          <w:rFonts w:ascii="Times New Roman" w:hAnsi="Times New Roman" w:cs="Times New Roman"/>
          <w:sz w:val="24"/>
          <w:szCs w:val="24"/>
        </w:rPr>
        <w:t xml:space="preserve">. </w:t>
      </w:r>
      <w:r w:rsidR="00762115">
        <w:rPr>
          <w:rFonts w:ascii="Times New Roman" w:hAnsi="Times New Roman" w:cs="Times New Roman"/>
          <w:sz w:val="24"/>
          <w:szCs w:val="24"/>
        </w:rPr>
        <w:t xml:space="preserve"> </w:t>
      </w:r>
    </w:p>
    <w:p w14:paraId="5C2DECD8" w14:textId="77777777" w:rsidR="00D53830" w:rsidRPr="004B42E0" w:rsidRDefault="00D53830" w:rsidP="00EC0542">
      <w:pPr>
        <w:pStyle w:val="Heading1"/>
        <w:spacing w:line="480" w:lineRule="auto"/>
        <w:rPr>
          <w:rFonts w:ascii="Times New Roman" w:hAnsi="Times New Roman" w:cs="Times New Roman"/>
          <w:sz w:val="24"/>
          <w:szCs w:val="24"/>
        </w:rPr>
      </w:pPr>
      <w:bookmarkStart w:id="3" w:name="_Toc402508931"/>
      <w:r w:rsidRPr="004B42E0">
        <w:rPr>
          <w:rFonts w:ascii="Times New Roman" w:hAnsi="Times New Roman" w:cs="Times New Roman"/>
          <w:sz w:val="24"/>
          <w:szCs w:val="24"/>
        </w:rPr>
        <w:t>Methods</w:t>
      </w:r>
      <w:bookmarkEnd w:id="3"/>
    </w:p>
    <w:p w14:paraId="68E401CB" w14:textId="77777777" w:rsidR="007564E6" w:rsidRPr="004B42E0" w:rsidRDefault="007564E6"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Researching University Students’ Sexual Literacy Study (RUSSL) utilised an online and anonymous questionnaire to be completed by current University of Tasmania (UTas) students studying in Tasmania. Participants were invited to participate by email invitations sent to all current students, as well as flyers posted around Tasmanian UTas campuses and outreach using UTas social media. Participants completed the questionnaire during August/September 2013. </w:t>
      </w:r>
    </w:p>
    <w:p w14:paraId="0E25B519" w14:textId="025A7616" w:rsidR="00AE297E" w:rsidRPr="004B42E0" w:rsidRDefault="00216590"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SHL </w:t>
      </w:r>
      <w:r w:rsidR="009E32E6" w:rsidRPr="004B42E0">
        <w:rPr>
          <w:rFonts w:ascii="Times New Roman" w:hAnsi="Times New Roman" w:cs="Times New Roman"/>
          <w:sz w:val="24"/>
          <w:szCs w:val="24"/>
        </w:rPr>
        <w:t>was assessed using two instruments</w:t>
      </w:r>
      <w:r w:rsidR="00E73477" w:rsidRPr="004B42E0">
        <w:rPr>
          <w:rFonts w:ascii="Times New Roman" w:hAnsi="Times New Roman" w:cs="Times New Roman"/>
          <w:sz w:val="24"/>
          <w:szCs w:val="24"/>
        </w:rPr>
        <w:t>-</w:t>
      </w:r>
      <w:r w:rsidR="009E32E6" w:rsidRPr="004B42E0">
        <w:rPr>
          <w:rFonts w:ascii="Times New Roman" w:hAnsi="Times New Roman" w:cs="Times New Roman"/>
          <w:sz w:val="24"/>
          <w:szCs w:val="24"/>
        </w:rPr>
        <w:t xml:space="preserve">the Australian Research Centre in Sex, Health and Society (ARCSHS) Secondary Students and </w:t>
      </w:r>
      <w:r w:rsidR="00314321" w:rsidRPr="004B42E0">
        <w:rPr>
          <w:rFonts w:ascii="Times New Roman" w:hAnsi="Times New Roman" w:cs="Times New Roman"/>
          <w:sz w:val="24"/>
          <w:szCs w:val="24"/>
        </w:rPr>
        <w:t>Sexual Health Survey</w:t>
      </w:r>
      <w:r w:rsidR="00E37D6B" w:rsidRPr="004B42E0">
        <w:rPr>
          <w:rFonts w:ascii="Times New Roman" w:hAnsi="Times New Roman" w:cs="Times New Roman"/>
          <w:sz w:val="24"/>
          <w:szCs w:val="24"/>
        </w:rPr>
        <w:t xml:space="preserve"> </w:t>
      </w:r>
      <w:r w:rsidR="00BF3117" w:rsidRPr="004B42E0">
        <w:rPr>
          <w:rFonts w:ascii="Times New Roman" w:hAnsi="Times New Roman" w:cs="Times New Roman"/>
          <w:sz w:val="24"/>
          <w:szCs w:val="24"/>
        </w:rPr>
        <w:t>(ARC)</w:t>
      </w:r>
      <w:r w:rsidR="00EC2C2E" w:rsidRPr="004B42E0">
        <w:rPr>
          <w:rFonts w:ascii="Times New Roman" w:hAnsi="Times New Roman" w:cs="Times New Roman"/>
          <w:sz w:val="24"/>
          <w:szCs w:val="24"/>
        </w:rPr>
        <w:t>, assessed in two domains (knowledge, and HIV/Hepatitis) totalling 31 points</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&lt;EndNote&gt;&lt;Cite&gt;&lt;Author&gt;Smith&lt;/Author&gt;&lt;Year&gt;2009&lt;/Year&gt;&lt;RecNum&gt;1323&lt;/RecNum&gt;&lt;DisplayText&gt;(25)&lt;/DisplayText&gt;&lt;record&gt;&lt;rec-number&gt;1323&lt;/rec-number&gt;&lt;foreign-keys&gt;&lt;key app="EN" db-id="wpzwsdtz35f2pee5vea50z9bzawpt0r2ex55"&gt;1323&lt;/key&gt;&lt;/foreign-keys&gt;&lt;ref-type name="Report"&gt;27&lt;/ref-type&gt;&lt;contributors&gt;&lt;authors&gt;&lt;author&gt;Smith, A.&lt;/author&gt;&lt;author&gt;Agius, P. A.&lt;/author&gt;&lt;author&gt;Mitchell, A.&lt;/author&gt;&lt;author&gt;Barrett, C&lt;/author&gt;&lt;author&gt;Pitts, M.&lt;/author&gt;&lt;/authors&gt;&lt;/contributors&gt;&lt;titles&gt;&lt;title&gt;Secondary Students and Sexual Health 2008, Monograph Series No. 70&lt;/title&gt;&lt;/titles&gt;&lt;dates&gt;&lt;year&gt;2009&lt;/year&gt;&lt;/dates&gt;&lt;pub-location&gt;Melbourne&lt;/pub-location&gt;&lt;publisher&gt;Australian Research Centre in Sex, Health &amp;amp; Society, La Trobe University&lt;/publisher&gt;&lt;urls&gt;&lt;/urls&gt;&lt;/record&gt;&lt;/Cite&gt;&lt;/EndNote&gt;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5" w:tooltip="Smith, 2009 #1323" w:history="1">
        <w:r w:rsidR="003F5655" w:rsidRPr="004B42E0">
          <w:rPr>
            <w:rFonts w:ascii="Times New Roman" w:hAnsi="Times New Roman" w:cs="Times New Roman"/>
            <w:noProof/>
            <w:sz w:val="24"/>
            <w:szCs w:val="24"/>
          </w:rPr>
          <w:t>25</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9E32E6" w:rsidRPr="004B42E0">
        <w:rPr>
          <w:rFonts w:ascii="Times New Roman" w:hAnsi="Times New Roman" w:cs="Times New Roman"/>
          <w:sz w:val="24"/>
          <w:szCs w:val="24"/>
        </w:rPr>
        <w:t xml:space="preserve">, and the University of Missouri </w:t>
      </w:r>
      <w:r w:rsidR="00314321" w:rsidRPr="004B42E0">
        <w:rPr>
          <w:rFonts w:ascii="Times New Roman" w:hAnsi="Times New Roman" w:cs="Times New Roman"/>
          <w:sz w:val="24"/>
          <w:szCs w:val="24"/>
        </w:rPr>
        <w:t>Sexual Health Survey</w:t>
      </w:r>
      <w:r w:rsidR="00E37D6B" w:rsidRPr="004B42E0">
        <w:rPr>
          <w:rFonts w:ascii="Times New Roman" w:hAnsi="Times New Roman" w:cs="Times New Roman"/>
          <w:sz w:val="24"/>
          <w:szCs w:val="24"/>
        </w:rPr>
        <w:t xml:space="preserve"> </w:t>
      </w:r>
      <w:r w:rsidR="00BF3117" w:rsidRPr="004B42E0">
        <w:rPr>
          <w:rFonts w:ascii="Times New Roman" w:hAnsi="Times New Roman" w:cs="Times New Roman"/>
          <w:sz w:val="24"/>
          <w:szCs w:val="24"/>
        </w:rPr>
        <w:t>(</w:t>
      </w:r>
      <w:r w:rsidR="00314321" w:rsidRPr="004B42E0">
        <w:rPr>
          <w:rFonts w:ascii="Times New Roman" w:hAnsi="Times New Roman" w:cs="Times New Roman"/>
          <w:sz w:val="24"/>
          <w:szCs w:val="24"/>
        </w:rPr>
        <w:t>SHS</w:t>
      </w:r>
      <w:r w:rsidR="00BF3117" w:rsidRPr="004B42E0">
        <w:rPr>
          <w:rFonts w:ascii="Times New Roman" w:hAnsi="Times New Roman" w:cs="Times New Roman"/>
          <w:sz w:val="24"/>
          <w:szCs w:val="24"/>
        </w:rPr>
        <w:t>)</w:t>
      </w:r>
      <w:r w:rsidR="00EC2C2E" w:rsidRPr="004B42E0">
        <w:rPr>
          <w:rFonts w:ascii="Times New Roman" w:hAnsi="Times New Roman" w:cs="Times New Roman"/>
          <w:sz w:val="24"/>
          <w:szCs w:val="24"/>
        </w:rPr>
        <w:t>, assessed in three domains (knowledge, STI, and pregnancy) totalling 20 points</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&lt;EndNote&gt;&lt;Cite&gt;&lt;Author&gt;Eastman-Mueller&lt;/Author&gt;&lt;Year&gt;2010&lt;/Year&gt;&lt;RecNum&gt;1324&lt;/RecNum&gt;&lt;DisplayText&gt;(26)&lt;/DisplayText&gt;&lt;record&gt;&lt;rec-number&gt;1324&lt;/rec-number&gt;&lt;foreign-keys&gt;&lt;key app="EN" db-id="wpzwsdtz35f2pee5vea50z9bzawpt0r2ex55"&gt;1324&lt;/key&gt;&lt;/foreign-keys&gt;&lt;ref-type name="Book Section"&gt;5&lt;/ref-type&gt;&lt;contributors&gt;&lt;authors&gt;&lt;author&gt;Eastman-Mueller, H&lt;/author&gt;&lt;author&gt;Carr, D&lt;/author&gt;&lt;author&gt;Osterlind, S&lt;/author&gt;&lt;/authors&gt;&lt;secondary-authors&gt;&lt;author&gt;Fisher, T.D.&lt;/author&gt;&lt;author&gt;Davis, C.M&lt;/author&gt;&lt;author&gt;Yarber, W&lt;/author&gt;&lt;author&gt;Davis, S.L.&lt;/author&gt;&lt;/secondary-authors&gt;&lt;/contributors&gt;&lt;titles&gt;&lt;title&gt;Sexual Health Survey&lt;/title&gt;&lt;secondary-title&gt;Handbook of Sexuality-related Measures&lt;/secondary-title&gt;&lt;/titles&gt;&lt;pages&gt;340-44&lt;/pages&gt;&lt;edition&gt;3rd&lt;/edition&gt;&lt;dates&gt;&lt;year&gt;2010&lt;/year&gt;&lt;/dates&gt;&lt;pub-location&gt;Danvers, MA&lt;/pub-location&gt;&lt;publisher&gt;Taylor and Francis Publishing&lt;/publisher&gt;&lt;urls&gt;&lt;/urls&gt;&lt;/record&gt;&lt;/Cite&gt;&lt;/EndNote&gt;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6" w:tooltip="Eastman-Mueller, 2010 #1324" w:history="1">
        <w:r w:rsidR="003F5655" w:rsidRPr="004B42E0">
          <w:rPr>
            <w:rFonts w:ascii="Times New Roman" w:hAnsi="Times New Roman" w:cs="Times New Roman"/>
            <w:noProof/>
            <w:sz w:val="24"/>
            <w:szCs w:val="24"/>
          </w:rPr>
          <w:t>26</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9E32E6" w:rsidRPr="004B42E0">
        <w:rPr>
          <w:rFonts w:ascii="Times New Roman" w:hAnsi="Times New Roman" w:cs="Times New Roman"/>
          <w:sz w:val="24"/>
          <w:szCs w:val="24"/>
        </w:rPr>
        <w:t xml:space="preserve">. The </w:t>
      </w:r>
      <w:r w:rsidR="004D38A1" w:rsidRPr="004B42E0">
        <w:rPr>
          <w:rFonts w:ascii="Times New Roman" w:hAnsi="Times New Roman" w:cs="Times New Roman"/>
          <w:sz w:val="24"/>
          <w:szCs w:val="24"/>
        </w:rPr>
        <w:t>SHS</w:t>
      </w:r>
      <w:r w:rsidR="009E32E6" w:rsidRPr="004B42E0">
        <w:rPr>
          <w:rFonts w:ascii="Times New Roman" w:hAnsi="Times New Roman" w:cs="Times New Roman"/>
          <w:sz w:val="24"/>
          <w:szCs w:val="24"/>
        </w:rPr>
        <w:t xml:space="preserve"> was modified slightly to remove questions which were specific to the USA, with the approval of that questionnaire’s author</w:t>
      </w:r>
      <w:r w:rsidR="007564E6" w:rsidRPr="004B42E0">
        <w:rPr>
          <w:rFonts w:ascii="Times New Roman" w:hAnsi="Times New Roman" w:cs="Times New Roman"/>
          <w:sz w:val="24"/>
          <w:szCs w:val="24"/>
        </w:rPr>
        <w:t>s</w:t>
      </w:r>
      <w:r w:rsidR="009E32E6" w:rsidRPr="004B42E0">
        <w:rPr>
          <w:rFonts w:ascii="Times New Roman" w:hAnsi="Times New Roman" w:cs="Times New Roman"/>
          <w:sz w:val="24"/>
          <w:szCs w:val="24"/>
        </w:rPr>
        <w:t>.</w:t>
      </w:r>
      <w:r w:rsidR="00070386" w:rsidRPr="004B42E0">
        <w:rPr>
          <w:rFonts w:ascii="Times New Roman" w:hAnsi="Times New Roman" w:cs="Times New Roman"/>
          <w:sz w:val="24"/>
          <w:szCs w:val="24"/>
        </w:rPr>
        <w:t xml:space="preserve"> </w:t>
      </w:r>
      <w:r w:rsidR="00CE3776">
        <w:rPr>
          <w:rFonts w:ascii="Times New Roman" w:hAnsi="Times New Roman" w:cs="Times New Roman"/>
          <w:sz w:val="24"/>
          <w:szCs w:val="24"/>
        </w:rPr>
        <w:t xml:space="preserve">These two </w:t>
      </w:r>
      <w:r w:rsidR="00CE3776">
        <w:rPr>
          <w:rFonts w:ascii="Times New Roman" w:hAnsi="Times New Roman" w:cs="Times New Roman"/>
          <w:sz w:val="24"/>
          <w:szCs w:val="24"/>
        </w:rPr>
        <w:lastRenderedPageBreak/>
        <w:t>instruments were distinct, being designed for different populations and validated in greatly different populations. Thus, while they are positively correlated (r=0.46, p&lt;0.001), we have left them as separate scores</w:t>
      </w:r>
      <w:r w:rsidR="006A450D">
        <w:rPr>
          <w:rFonts w:ascii="Times New Roman" w:hAnsi="Times New Roman" w:cs="Times New Roman"/>
          <w:sz w:val="24"/>
          <w:szCs w:val="24"/>
        </w:rPr>
        <w:t>, this allowing not only two distinct instruments for each participant but allowing some interpretation of the presence/absence of associations where disparities occur.</w:t>
      </w:r>
    </w:p>
    <w:p w14:paraId="57A12638" w14:textId="77777777" w:rsidR="00D53830" w:rsidRPr="004B42E0" w:rsidRDefault="00AE297E"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Grading of </w:t>
      </w:r>
      <w:r w:rsidR="00216590" w:rsidRPr="004B42E0">
        <w:rPr>
          <w:rFonts w:ascii="Times New Roman" w:hAnsi="Times New Roman" w:cs="Times New Roman"/>
          <w:sz w:val="24"/>
          <w:szCs w:val="24"/>
        </w:rPr>
        <w:t>ARC</w:t>
      </w:r>
      <w:r w:rsidRPr="004B42E0">
        <w:rPr>
          <w:rFonts w:ascii="Times New Roman" w:hAnsi="Times New Roman" w:cs="Times New Roman"/>
          <w:sz w:val="24"/>
          <w:szCs w:val="24"/>
        </w:rPr>
        <w:t xml:space="preserve"> instrument was by reference to the questionnaire’s key. Grading of the </w:t>
      </w:r>
      <w:r w:rsidR="00314321" w:rsidRPr="004B42E0">
        <w:rPr>
          <w:rFonts w:ascii="Times New Roman" w:hAnsi="Times New Roman" w:cs="Times New Roman"/>
          <w:sz w:val="24"/>
          <w:szCs w:val="24"/>
        </w:rPr>
        <w:t>SHS</w:t>
      </w:r>
      <w:r w:rsidRPr="004B42E0">
        <w:rPr>
          <w:rFonts w:ascii="Times New Roman" w:hAnsi="Times New Roman" w:cs="Times New Roman"/>
          <w:sz w:val="24"/>
          <w:szCs w:val="24"/>
        </w:rPr>
        <w:t xml:space="preserve"> instrument was by accepting all levels of correct agreement or disagreement, as appropriate for that question. Total scores were calculated</w:t>
      </w:r>
      <w:r w:rsidR="00D53830" w:rsidRPr="004B42E0">
        <w:rPr>
          <w:rFonts w:ascii="Times New Roman" w:hAnsi="Times New Roman" w:cs="Times New Roman"/>
          <w:sz w:val="24"/>
          <w:szCs w:val="24"/>
        </w:rPr>
        <w:t xml:space="preserve"> by summating the number of correct answers for each instrument.</w:t>
      </w:r>
      <w:r w:rsidR="00070386" w:rsidRPr="004B42E0">
        <w:rPr>
          <w:rFonts w:ascii="Times New Roman" w:hAnsi="Times New Roman" w:cs="Times New Roman"/>
          <w:sz w:val="24"/>
          <w:szCs w:val="24"/>
        </w:rPr>
        <w:t xml:space="preserve"> </w:t>
      </w:r>
    </w:p>
    <w:p w14:paraId="5C441DA4" w14:textId="77777777" w:rsidR="0091414A" w:rsidRDefault="0091414A"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Other parameters queried were demographics, place of birth, ethnic &amp; religious affiliations, information about the students’ area of study, their sexual education and experience histories, and information about their sexual and general health behaviours. Groupings for ethnicity, place of birth and religion were based on the information queried (e.g. subtypes of Christianity but </w:t>
      </w:r>
      <w:proofErr w:type="spellStart"/>
      <w:r w:rsidRPr="004B42E0">
        <w:rPr>
          <w:rFonts w:ascii="Times New Roman" w:hAnsi="Times New Roman" w:cs="Times New Roman"/>
          <w:sz w:val="24"/>
          <w:szCs w:val="24"/>
        </w:rPr>
        <w:t>not</w:t>
      </w:r>
      <w:proofErr w:type="spellEnd"/>
      <w:r w:rsidRPr="004B42E0">
        <w:rPr>
          <w:rFonts w:ascii="Times New Roman" w:hAnsi="Times New Roman" w:cs="Times New Roman"/>
          <w:sz w:val="24"/>
          <w:szCs w:val="24"/>
        </w:rPr>
        <w:t xml:space="preserve"> other religions, these judgements based on religious affiliations in Australia by the Australian Bureau of Statistics) and the numbers in subgroups allowing their separate evaluation. </w:t>
      </w:r>
    </w:p>
    <w:p w14:paraId="0909E95C" w14:textId="43E79AB7" w:rsidR="00B31E63" w:rsidRPr="004B42E0" w:rsidRDefault="00B31E63" w:rsidP="00EC0542">
      <w:pPr>
        <w:spacing w:line="480" w:lineRule="auto"/>
        <w:rPr>
          <w:rFonts w:ascii="Times New Roman" w:hAnsi="Times New Roman" w:cs="Times New Roman"/>
          <w:sz w:val="24"/>
          <w:szCs w:val="24"/>
        </w:rPr>
      </w:pPr>
      <w:r>
        <w:rPr>
          <w:rFonts w:ascii="Times New Roman" w:hAnsi="Times New Roman" w:cs="Times New Roman"/>
          <w:sz w:val="24"/>
          <w:szCs w:val="24"/>
        </w:rPr>
        <w:t xml:space="preserve">In pursuit of some assessment of the honesty of participants in their responses to the questionnaire, the questionnaire concluded with a block of questions querying the participant’s level of honesty in each of the seven non-SHL assessing instrument sections of the questionnaire, ranging from “completely honest” to “not at all honest”, as well as “rather not say”. A participant ticking anything other than “completely honest” for a section resulted in all their answers for that section being marked </w:t>
      </w:r>
      <w:r w:rsidR="00481ACE">
        <w:rPr>
          <w:rFonts w:ascii="Times New Roman" w:hAnsi="Times New Roman" w:cs="Times New Roman"/>
          <w:sz w:val="24"/>
          <w:szCs w:val="24"/>
        </w:rPr>
        <w:t>as</w:t>
      </w:r>
      <w:r>
        <w:rPr>
          <w:rFonts w:ascii="Times New Roman" w:hAnsi="Times New Roman" w:cs="Times New Roman"/>
          <w:sz w:val="24"/>
          <w:szCs w:val="24"/>
        </w:rPr>
        <w:t xml:space="preserve"> missing. These not completely honest participants comprised a minority of participants (4.3% of first background (demographics, UTas-related parameters), 5.3% of sexual education, 5.0% of sexual history, 3.3% of sexual </w:t>
      </w:r>
      <w:r>
        <w:rPr>
          <w:rFonts w:ascii="Times New Roman" w:hAnsi="Times New Roman" w:cs="Times New Roman"/>
          <w:sz w:val="24"/>
          <w:szCs w:val="24"/>
        </w:rPr>
        <w:lastRenderedPageBreak/>
        <w:t>health, 4.8% of sexual beliefs, 4.0% of sexual health behaviour, and 3.5% of second background (religious, social and other identity-defining parameters).</w:t>
      </w:r>
    </w:p>
    <w:p w14:paraId="3C31FA9D" w14:textId="77777777" w:rsidR="009E32E6" w:rsidRPr="004B42E0" w:rsidRDefault="009E32E6" w:rsidP="00EC0542">
      <w:pPr>
        <w:pStyle w:val="Heading2"/>
        <w:spacing w:line="480" w:lineRule="auto"/>
        <w:rPr>
          <w:rFonts w:ascii="Times New Roman" w:hAnsi="Times New Roman" w:cs="Times New Roman"/>
          <w:sz w:val="24"/>
          <w:szCs w:val="24"/>
        </w:rPr>
      </w:pPr>
      <w:bookmarkStart w:id="4" w:name="_Toc402508932"/>
      <w:r w:rsidRPr="004B42E0">
        <w:rPr>
          <w:rFonts w:ascii="Times New Roman" w:hAnsi="Times New Roman" w:cs="Times New Roman"/>
          <w:sz w:val="24"/>
          <w:szCs w:val="24"/>
        </w:rPr>
        <w:t>Statistical methods</w:t>
      </w:r>
      <w:bookmarkEnd w:id="4"/>
    </w:p>
    <w:p w14:paraId="6468314C" w14:textId="77777777" w:rsidR="009E32E6" w:rsidRPr="004B42E0" w:rsidRDefault="009E32E6"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Predictors of </w:t>
      </w:r>
      <w:r w:rsidR="00216590" w:rsidRPr="004B42E0">
        <w:rPr>
          <w:rFonts w:ascii="Times New Roman" w:hAnsi="Times New Roman" w:cs="Times New Roman"/>
          <w:sz w:val="24"/>
          <w:szCs w:val="24"/>
        </w:rPr>
        <w:t xml:space="preserve">SHL </w:t>
      </w:r>
      <w:r w:rsidRPr="004B42E0">
        <w:rPr>
          <w:rFonts w:ascii="Times New Roman" w:hAnsi="Times New Roman" w:cs="Times New Roman"/>
          <w:sz w:val="24"/>
          <w:szCs w:val="24"/>
        </w:rPr>
        <w:t>scores were assessed by linear regression. As these outcome variables were highly skewed, they were transformed to reduce heteroskedasticity and satisfy the requirements of normality of linear regression; however all coefficients are back-transformed and reported on the scale of the original variable.</w:t>
      </w:r>
    </w:p>
    <w:p w14:paraId="0C382FC4" w14:textId="77777777" w:rsidR="009E32E6" w:rsidRPr="004B42E0" w:rsidRDefault="009E32E6"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For all instances where data was missing, analyses were restricted to persons with complete data.</w:t>
      </w:r>
    </w:p>
    <w:p w14:paraId="628D2F0B" w14:textId="77777777" w:rsidR="009E32E6" w:rsidRPr="004B42E0" w:rsidRDefault="009E32E6"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All analyses were performed using STATA/SE </w:t>
      </w:r>
      <w:r w:rsidR="00314321" w:rsidRPr="004B42E0">
        <w:rPr>
          <w:rFonts w:ascii="Times New Roman" w:hAnsi="Times New Roman" w:cs="Times New Roman"/>
          <w:sz w:val="24"/>
          <w:szCs w:val="24"/>
        </w:rPr>
        <w:t xml:space="preserve">12.0 </w:t>
      </w:r>
      <w:r w:rsidRPr="004B42E0">
        <w:rPr>
          <w:rFonts w:ascii="Times New Roman" w:hAnsi="Times New Roman" w:cs="Times New Roman"/>
          <w:sz w:val="24"/>
          <w:szCs w:val="24"/>
        </w:rPr>
        <w:t>for Windows</w:t>
      </w:r>
      <w:r w:rsidR="00314321" w:rsidRPr="004B42E0">
        <w:rPr>
          <w:rFonts w:ascii="Times New Roman" w:hAnsi="Times New Roman" w:cs="Times New Roman"/>
          <w:sz w:val="24"/>
          <w:szCs w:val="24"/>
        </w:rPr>
        <w:t xml:space="preserve"> (College Station, TX)</w:t>
      </w:r>
      <w:r w:rsidRPr="004B42E0">
        <w:rPr>
          <w:rFonts w:ascii="Times New Roman" w:hAnsi="Times New Roman" w:cs="Times New Roman"/>
          <w:sz w:val="24"/>
          <w:szCs w:val="24"/>
        </w:rPr>
        <w:t>.</w:t>
      </w:r>
    </w:p>
    <w:p w14:paraId="5D52A5B7" w14:textId="77777777" w:rsidR="0094438C" w:rsidRPr="004B42E0" w:rsidRDefault="0094438C" w:rsidP="00EC0542">
      <w:pPr>
        <w:pStyle w:val="Heading1"/>
        <w:spacing w:line="480" w:lineRule="auto"/>
        <w:rPr>
          <w:rFonts w:ascii="Times New Roman" w:hAnsi="Times New Roman" w:cs="Times New Roman"/>
          <w:sz w:val="24"/>
          <w:szCs w:val="24"/>
        </w:rPr>
      </w:pPr>
      <w:bookmarkStart w:id="5" w:name="_Toc402508933"/>
      <w:r w:rsidRPr="004B42E0">
        <w:rPr>
          <w:rFonts w:ascii="Times New Roman" w:hAnsi="Times New Roman" w:cs="Times New Roman"/>
          <w:sz w:val="24"/>
          <w:szCs w:val="24"/>
        </w:rPr>
        <w:t>Results</w:t>
      </w:r>
      <w:bookmarkEnd w:id="5"/>
    </w:p>
    <w:p w14:paraId="46AC4CD3" w14:textId="77777777" w:rsidR="0094438C" w:rsidRPr="004B42E0" w:rsidRDefault="0094438C" w:rsidP="00EC0542">
      <w:pPr>
        <w:pStyle w:val="NoSpacing"/>
        <w:spacing w:line="480" w:lineRule="auto"/>
        <w:rPr>
          <w:rFonts w:ascii="Times New Roman" w:hAnsi="Times New Roman" w:cs="Times New Roman"/>
          <w:sz w:val="24"/>
          <w:szCs w:val="24"/>
        </w:rPr>
      </w:pPr>
    </w:p>
    <w:p w14:paraId="5B0C1158" w14:textId="73F60781" w:rsidR="0094438C" w:rsidRPr="00316851" w:rsidRDefault="0094438C" w:rsidP="00EC0542">
      <w:pPr>
        <w:spacing w:line="480" w:lineRule="auto"/>
        <w:rPr>
          <w:rFonts w:ascii="Times New Roman" w:hAnsi="Times New Roman" w:cs="Times New Roman"/>
          <w:sz w:val="24"/>
          <w:szCs w:val="24"/>
        </w:rPr>
      </w:pPr>
      <w:r w:rsidRPr="00316851">
        <w:rPr>
          <w:rFonts w:ascii="Times New Roman" w:hAnsi="Times New Roman" w:cs="Times New Roman"/>
          <w:sz w:val="24"/>
          <w:szCs w:val="24"/>
        </w:rPr>
        <w:t>In this study we recruited 1,786 participants</w:t>
      </w:r>
      <w:r w:rsidR="004A25B7" w:rsidRPr="00316851">
        <w:rPr>
          <w:rFonts w:ascii="Times New Roman" w:hAnsi="Times New Roman" w:cs="Times New Roman"/>
          <w:sz w:val="24"/>
          <w:szCs w:val="24"/>
        </w:rPr>
        <w:t xml:space="preserve"> (8.2% of the</w:t>
      </w:r>
      <w:r w:rsidR="00B2232C" w:rsidRPr="00316851">
        <w:rPr>
          <w:rFonts w:ascii="Times New Roman" w:hAnsi="Times New Roman" w:cs="Times New Roman"/>
          <w:sz w:val="24"/>
          <w:szCs w:val="24"/>
        </w:rPr>
        <w:t xml:space="preserve"> 2013</w:t>
      </w:r>
      <w:r w:rsidR="004A25B7" w:rsidRPr="00316851">
        <w:rPr>
          <w:rFonts w:ascii="Times New Roman" w:hAnsi="Times New Roman" w:cs="Times New Roman"/>
          <w:sz w:val="24"/>
          <w:szCs w:val="24"/>
        </w:rPr>
        <w:t xml:space="preserve"> student population)</w:t>
      </w:r>
      <w:r w:rsidRPr="00316851">
        <w:rPr>
          <w:rFonts w:ascii="Times New Roman" w:hAnsi="Times New Roman" w:cs="Times New Roman"/>
          <w:sz w:val="24"/>
          <w:szCs w:val="24"/>
        </w:rPr>
        <w:t>. Of th</w:t>
      </w:r>
      <w:r w:rsidR="00E37D6B" w:rsidRPr="00316851">
        <w:rPr>
          <w:rFonts w:ascii="Times New Roman" w:hAnsi="Times New Roman" w:cs="Times New Roman"/>
          <w:sz w:val="24"/>
          <w:szCs w:val="24"/>
        </w:rPr>
        <w:t>o</w:t>
      </w:r>
      <w:r w:rsidRPr="00316851">
        <w:rPr>
          <w:rFonts w:ascii="Times New Roman" w:hAnsi="Times New Roman" w:cs="Times New Roman"/>
          <w:sz w:val="24"/>
          <w:szCs w:val="24"/>
        </w:rPr>
        <w:t>se</w:t>
      </w:r>
      <w:r w:rsidR="00084A96" w:rsidRPr="00316851">
        <w:rPr>
          <w:rFonts w:ascii="Times New Roman" w:hAnsi="Times New Roman" w:cs="Times New Roman"/>
          <w:sz w:val="24"/>
          <w:szCs w:val="24"/>
        </w:rPr>
        <w:t xml:space="preserve"> providing information on these factors, the cohort was majority female (62.8%), Caucasian (84.5%),</w:t>
      </w:r>
      <w:r w:rsidR="00070386" w:rsidRPr="00316851">
        <w:rPr>
          <w:rFonts w:ascii="Times New Roman" w:hAnsi="Times New Roman" w:cs="Times New Roman"/>
          <w:sz w:val="24"/>
          <w:szCs w:val="24"/>
        </w:rPr>
        <w:t xml:space="preserve"> </w:t>
      </w:r>
      <w:r w:rsidR="00AD0D95" w:rsidRPr="00316851">
        <w:rPr>
          <w:rFonts w:ascii="Times New Roman" w:hAnsi="Times New Roman" w:cs="Times New Roman"/>
          <w:sz w:val="24"/>
          <w:szCs w:val="24"/>
        </w:rPr>
        <w:t xml:space="preserve">and </w:t>
      </w:r>
      <w:r w:rsidR="00084A96" w:rsidRPr="00316851">
        <w:rPr>
          <w:rFonts w:ascii="Times New Roman" w:hAnsi="Times New Roman" w:cs="Times New Roman"/>
          <w:sz w:val="24"/>
          <w:szCs w:val="24"/>
        </w:rPr>
        <w:t xml:space="preserve">Australian-born (85.8%). Reflecting the distribution of students at </w:t>
      </w:r>
      <w:r w:rsidR="00040263" w:rsidRPr="00316851">
        <w:rPr>
          <w:rFonts w:ascii="Times New Roman" w:hAnsi="Times New Roman" w:cs="Times New Roman"/>
          <w:sz w:val="24"/>
          <w:szCs w:val="24"/>
        </w:rPr>
        <w:t>UTas</w:t>
      </w:r>
      <w:r w:rsidR="00084A96" w:rsidRPr="00316851">
        <w:rPr>
          <w:rFonts w:ascii="Times New Roman" w:hAnsi="Times New Roman" w:cs="Times New Roman"/>
          <w:sz w:val="24"/>
          <w:szCs w:val="24"/>
        </w:rPr>
        <w:t xml:space="preserve">, most participants were based at the Hobart campus (67.1%). The distribution of study area was </w:t>
      </w:r>
      <w:r w:rsidR="007A2875" w:rsidRPr="00316851">
        <w:rPr>
          <w:rFonts w:ascii="Times New Roman" w:hAnsi="Times New Roman" w:cs="Times New Roman"/>
          <w:sz w:val="24"/>
          <w:szCs w:val="24"/>
        </w:rPr>
        <w:t xml:space="preserve">such that most students were in the Arts </w:t>
      </w:r>
      <w:r w:rsidR="00E37D6B" w:rsidRPr="00316851">
        <w:rPr>
          <w:rFonts w:ascii="Times New Roman" w:hAnsi="Times New Roman" w:cs="Times New Roman"/>
          <w:sz w:val="24"/>
          <w:szCs w:val="24"/>
        </w:rPr>
        <w:t xml:space="preserve">&amp; </w:t>
      </w:r>
      <w:r w:rsidR="007A2875" w:rsidRPr="00316851">
        <w:rPr>
          <w:rFonts w:ascii="Times New Roman" w:hAnsi="Times New Roman" w:cs="Times New Roman"/>
          <w:sz w:val="24"/>
          <w:szCs w:val="24"/>
        </w:rPr>
        <w:t>Humanities</w:t>
      </w:r>
      <w:r w:rsidR="00E37D6B" w:rsidRPr="00316851">
        <w:rPr>
          <w:rFonts w:ascii="Times New Roman" w:hAnsi="Times New Roman" w:cs="Times New Roman"/>
          <w:sz w:val="24"/>
          <w:szCs w:val="24"/>
        </w:rPr>
        <w:t xml:space="preserve"> division</w:t>
      </w:r>
      <w:r w:rsidR="007A2875" w:rsidRPr="00316851">
        <w:rPr>
          <w:rFonts w:ascii="Times New Roman" w:hAnsi="Times New Roman" w:cs="Times New Roman"/>
          <w:sz w:val="24"/>
          <w:szCs w:val="24"/>
        </w:rPr>
        <w:t xml:space="preserve">, followed by Sciences </w:t>
      </w:r>
      <w:r w:rsidR="00E37D6B" w:rsidRPr="00316851">
        <w:rPr>
          <w:rFonts w:ascii="Times New Roman" w:hAnsi="Times New Roman" w:cs="Times New Roman"/>
          <w:sz w:val="24"/>
          <w:szCs w:val="24"/>
        </w:rPr>
        <w:t xml:space="preserve">&amp; </w:t>
      </w:r>
      <w:r w:rsidR="007A2875" w:rsidRPr="00316851">
        <w:rPr>
          <w:rFonts w:ascii="Times New Roman" w:hAnsi="Times New Roman" w:cs="Times New Roman"/>
          <w:sz w:val="24"/>
          <w:szCs w:val="24"/>
        </w:rPr>
        <w:t>Mathematics, and then the Medical/Nursing/Allied Health areas. As in</w:t>
      </w:r>
      <w:r w:rsidR="00316851" w:rsidRPr="00316851">
        <w:rPr>
          <w:rFonts w:ascii="Times New Roman" w:hAnsi="Times New Roman" w:cs="Times New Roman"/>
          <w:sz w:val="24"/>
          <w:szCs w:val="24"/>
        </w:rPr>
        <w:t xml:space="preserve"> Table 1</w:t>
      </w:r>
      <w:r w:rsidR="007A2875" w:rsidRPr="00316851">
        <w:rPr>
          <w:rFonts w:ascii="Times New Roman" w:hAnsi="Times New Roman" w:cs="Times New Roman"/>
          <w:sz w:val="24"/>
          <w:szCs w:val="24"/>
        </w:rPr>
        <w:t xml:space="preserve">, the distribution of participants in the study cohort compared to the main university student population was not significantly different by sex, age, region of birth, campus or study area. </w:t>
      </w:r>
      <w:r w:rsidR="00E37D6B" w:rsidRPr="00316851">
        <w:rPr>
          <w:rFonts w:ascii="Times New Roman" w:hAnsi="Times New Roman" w:cs="Times New Roman"/>
          <w:sz w:val="24"/>
          <w:szCs w:val="24"/>
        </w:rPr>
        <w:t>Other cohort characteristics can be gleaned from Supplemental Table</w:t>
      </w:r>
      <w:r w:rsidR="007B2ABD" w:rsidRPr="00316851">
        <w:rPr>
          <w:rFonts w:ascii="Times New Roman" w:hAnsi="Times New Roman" w:cs="Times New Roman"/>
          <w:sz w:val="24"/>
          <w:szCs w:val="24"/>
        </w:rPr>
        <w:t xml:space="preserve"> 1</w:t>
      </w:r>
      <w:r w:rsidR="00E37D6B" w:rsidRPr="00316851">
        <w:rPr>
          <w:rFonts w:ascii="Times New Roman" w:hAnsi="Times New Roman" w:cs="Times New Roman"/>
          <w:sz w:val="24"/>
          <w:szCs w:val="24"/>
        </w:rPr>
        <w:t>.</w:t>
      </w:r>
    </w:p>
    <w:p w14:paraId="79023CE0" w14:textId="77777777" w:rsidR="00F13778" w:rsidRDefault="00F13778" w:rsidP="00EC0542">
      <w:pPr>
        <w:pStyle w:val="NoSpacing"/>
        <w:spacing w:line="480" w:lineRule="auto"/>
        <w:rPr>
          <w:rFonts w:ascii="Times New Roman" w:hAnsi="Times New Roman" w:cs="Times New Roman"/>
          <w:sz w:val="24"/>
          <w:szCs w:val="24"/>
        </w:rPr>
      </w:pPr>
      <w:bookmarkStart w:id="6" w:name="_Toc402508934"/>
    </w:p>
    <w:p w14:paraId="65E64A65" w14:textId="77777777" w:rsidR="007A2875" w:rsidRPr="004B42E0" w:rsidRDefault="00DC29DE" w:rsidP="00EC0542">
      <w:pPr>
        <w:pStyle w:val="Heading2"/>
        <w:spacing w:line="480" w:lineRule="auto"/>
        <w:rPr>
          <w:rFonts w:ascii="Times New Roman" w:hAnsi="Times New Roman" w:cs="Times New Roman"/>
          <w:sz w:val="24"/>
          <w:szCs w:val="24"/>
        </w:rPr>
      </w:pPr>
      <w:r w:rsidRPr="004B42E0">
        <w:rPr>
          <w:rFonts w:ascii="Times New Roman" w:hAnsi="Times New Roman" w:cs="Times New Roman"/>
          <w:sz w:val="24"/>
          <w:szCs w:val="24"/>
        </w:rPr>
        <w:lastRenderedPageBreak/>
        <w:t>Distribution and p</w:t>
      </w:r>
      <w:r w:rsidR="007A2875" w:rsidRPr="004B42E0">
        <w:rPr>
          <w:rFonts w:ascii="Times New Roman" w:hAnsi="Times New Roman" w:cs="Times New Roman"/>
          <w:sz w:val="24"/>
          <w:szCs w:val="24"/>
        </w:rPr>
        <w:t>redictors of sexual literacy</w:t>
      </w:r>
      <w:bookmarkEnd w:id="6"/>
    </w:p>
    <w:p w14:paraId="4EC0E99F" w14:textId="3CC3B2D8" w:rsidR="00362B41" w:rsidRPr="004B42E0" w:rsidRDefault="00362B41"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The average ARC score was 79.4%</w:t>
      </w:r>
      <w:r w:rsidR="00F21EDB">
        <w:rPr>
          <w:rFonts w:ascii="Times New Roman" w:hAnsi="Times New Roman" w:cs="Times New Roman"/>
          <w:sz w:val="24"/>
          <w:szCs w:val="24"/>
        </w:rPr>
        <w:t xml:space="preserve"> (mean: 79.4, SD: 15.8; median: 83.9, IQR: 71.0 – 90.3)</w:t>
      </w:r>
      <w:r w:rsidRPr="004B42E0">
        <w:rPr>
          <w:rFonts w:ascii="Times New Roman" w:hAnsi="Times New Roman" w:cs="Times New Roman"/>
          <w:sz w:val="24"/>
          <w:szCs w:val="24"/>
        </w:rPr>
        <w:t xml:space="preserve">, while the average </w:t>
      </w:r>
      <w:r w:rsidR="00314321" w:rsidRPr="004B42E0">
        <w:rPr>
          <w:rFonts w:ascii="Times New Roman" w:hAnsi="Times New Roman" w:cs="Times New Roman"/>
          <w:sz w:val="24"/>
          <w:szCs w:val="24"/>
        </w:rPr>
        <w:t>SHS</w:t>
      </w:r>
      <w:r w:rsidRPr="004B42E0">
        <w:rPr>
          <w:rFonts w:ascii="Times New Roman" w:hAnsi="Times New Roman" w:cs="Times New Roman"/>
          <w:sz w:val="24"/>
          <w:szCs w:val="24"/>
        </w:rPr>
        <w:t xml:space="preserve"> score was 78.3%</w:t>
      </w:r>
      <w:r w:rsidR="00F21EDB">
        <w:rPr>
          <w:rFonts w:ascii="Times New Roman" w:hAnsi="Times New Roman" w:cs="Times New Roman"/>
          <w:sz w:val="24"/>
          <w:szCs w:val="24"/>
        </w:rPr>
        <w:t xml:space="preserve"> (mean: 78.3, SD: 12.7; median: 80.0, IQR: 70.0 – 90.0)</w:t>
      </w:r>
      <w:r w:rsidRPr="004B42E0">
        <w:rPr>
          <w:rFonts w:ascii="Times New Roman" w:hAnsi="Times New Roman" w:cs="Times New Roman"/>
          <w:sz w:val="24"/>
          <w:szCs w:val="24"/>
        </w:rPr>
        <w:t>.</w:t>
      </w:r>
      <w:r w:rsidR="008B0E6C" w:rsidRPr="004B42E0">
        <w:rPr>
          <w:rFonts w:ascii="Times New Roman" w:hAnsi="Times New Roman" w:cs="Times New Roman"/>
          <w:sz w:val="24"/>
          <w:szCs w:val="24"/>
        </w:rPr>
        <w:t xml:space="preserve"> Performance was better on the HIV/Hepatitis subsection of </w:t>
      </w:r>
      <w:r w:rsidR="00216590" w:rsidRPr="004B42E0">
        <w:rPr>
          <w:rFonts w:ascii="Times New Roman" w:hAnsi="Times New Roman" w:cs="Times New Roman"/>
          <w:sz w:val="24"/>
          <w:szCs w:val="24"/>
        </w:rPr>
        <w:t>ARC</w:t>
      </w:r>
      <w:r w:rsidR="008B0E6C" w:rsidRPr="004B42E0">
        <w:rPr>
          <w:rFonts w:ascii="Times New Roman" w:hAnsi="Times New Roman" w:cs="Times New Roman"/>
          <w:sz w:val="24"/>
          <w:szCs w:val="24"/>
        </w:rPr>
        <w:t xml:space="preserve"> instrument, while similarly the STI subsection of the </w:t>
      </w:r>
      <w:r w:rsidR="00314321" w:rsidRPr="004B42E0">
        <w:rPr>
          <w:rFonts w:ascii="Times New Roman" w:hAnsi="Times New Roman" w:cs="Times New Roman"/>
          <w:sz w:val="24"/>
          <w:szCs w:val="24"/>
        </w:rPr>
        <w:t>SHS</w:t>
      </w:r>
      <w:r w:rsidR="008B0E6C" w:rsidRPr="004B42E0">
        <w:rPr>
          <w:rFonts w:ascii="Times New Roman" w:hAnsi="Times New Roman" w:cs="Times New Roman"/>
          <w:sz w:val="24"/>
          <w:szCs w:val="24"/>
        </w:rPr>
        <w:t xml:space="preserve"> instrument had slightly higher scores. </w:t>
      </w:r>
      <w:r w:rsidR="00A26690" w:rsidRPr="004B42E0">
        <w:rPr>
          <w:rFonts w:ascii="Times New Roman" w:hAnsi="Times New Roman" w:cs="Times New Roman"/>
          <w:sz w:val="24"/>
          <w:szCs w:val="24"/>
        </w:rPr>
        <w:t xml:space="preserve">In both instruments, general knowledge was the section of lower scores, these sections including questions about reproductive physiology and modulators of efficacy of contraceptives and barriers. </w:t>
      </w:r>
    </w:p>
    <w:p w14:paraId="59CF45F0" w14:textId="77777777" w:rsidR="000C23D5" w:rsidRPr="004B42E0" w:rsidRDefault="000C23D5"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Univariable predictors of </w:t>
      </w:r>
      <w:r w:rsidR="00216590" w:rsidRPr="004B42E0">
        <w:rPr>
          <w:rFonts w:ascii="Times New Roman" w:hAnsi="Times New Roman" w:cs="Times New Roman"/>
          <w:sz w:val="24"/>
          <w:szCs w:val="24"/>
        </w:rPr>
        <w:t xml:space="preserve">SHL </w:t>
      </w:r>
      <w:r w:rsidRPr="004B42E0">
        <w:rPr>
          <w:rFonts w:ascii="Times New Roman" w:hAnsi="Times New Roman" w:cs="Times New Roman"/>
          <w:sz w:val="24"/>
          <w:szCs w:val="24"/>
        </w:rPr>
        <w:t xml:space="preserve">scores are presented in the text and in-text tables, as well as in Supplemental Tables </w:t>
      </w:r>
      <w:r w:rsidR="009732FC" w:rsidRPr="004B42E0">
        <w:rPr>
          <w:rFonts w:ascii="Times New Roman" w:hAnsi="Times New Roman" w:cs="Times New Roman"/>
          <w:sz w:val="24"/>
          <w:szCs w:val="24"/>
        </w:rPr>
        <w:t xml:space="preserve">1 </w:t>
      </w:r>
      <w:r w:rsidRPr="004B42E0">
        <w:rPr>
          <w:rFonts w:ascii="Times New Roman" w:hAnsi="Times New Roman" w:cs="Times New Roman"/>
          <w:sz w:val="24"/>
          <w:szCs w:val="24"/>
        </w:rPr>
        <w:t xml:space="preserve">&amp; </w:t>
      </w:r>
      <w:r w:rsidR="009732FC" w:rsidRPr="004B42E0">
        <w:rPr>
          <w:rFonts w:ascii="Times New Roman" w:hAnsi="Times New Roman" w:cs="Times New Roman"/>
          <w:sz w:val="24"/>
          <w:szCs w:val="24"/>
        </w:rPr>
        <w:t>3</w:t>
      </w:r>
      <w:r w:rsidRPr="004B42E0">
        <w:rPr>
          <w:rFonts w:ascii="Times New Roman" w:hAnsi="Times New Roman" w:cs="Times New Roman"/>
          <w:sz w:val="24"/>
          <w:szCs w:val="24"/>
        </w:rPr>
        <w:t>. Multivariable analyses</w:t>
      </w:r>
      <w:r w:rsidR="00B2232C" w:rsidRPr="004B42E0">
        <w:rPr>
          <w:rFonts w:ascii="Times New Roman" w:hAnsi="Times New Roman" w:cs="Times New Roman"/>
          <w:sz w:val="24"/>
          <w:szCs w:val="24"/>
        </w:rPr>
        <w:t xml:space="preserve"> </w:t>
      </w:r>
      <w:r w:rsidRPr="004B42E0">
        <w:rPr>
          <w:rFonts w:ascii="Times New Roman" w:hAnsi="Times New Roman" w:cs="Times New Roman"/>
          <w:sz w:val="24"/>
          <w:szCs w:val="24"/>
        </w:rPr>
        <w:t xml:space="preserve">are presented in detail in Supplemental Tables </w:t>
      </w:r>
      <w:r w:rsidR="009732FC" w:rsidRPr="004B42E0">
        <w:rPr>
          <w:rFonts w:ascii="Times New Roman" w:hAnsi="Times New Roman" w:cs="Times New Roman"/>
          <w:sz w:val="24"/>
          <w:szCs w:val="24"/>
        </w:rPr>
        <w:t xml:space="preserve">2 </w:t>
      </w:r>
      <w:r w:rsidRPr="004B42E0">
        <w:rPr>
          <w:rFonts w:ascii="Times New Roman" w:hAnsi="Times New Roman" w:cs="Times New Roman"/>
          <w:sz w:val="24"/>
          <w:szCs w:val="24"/>
        </w:rPr>
        <w:t xml:space="preserve">&amp; </w:t>
      </w:r>
      <w:r w:rsidR="009732FC" w:rsidRPr="004B42E0">
        <w:rPr>
          <w:rFonts w:ascii="Times New Roman" w:hAnsi="Times New Roman" w:cs="Times New Roman"/>
          <w:sz w:val="24"/>
          <w:szCs w:val="24"/>
        </w:rPr>
        <w:t>4</w:t>
      </w:r>
      <w:r w:rsidRPr="004B42E0">
        <w:rPr>
          <w:rFonts w:ascii="Times New Roman" w:hAnsi="Times New Roman" w:cs="Times New Roman"/>
          <w:sz w:val="24"/>
          <w:szCs w:val="24"/>
        </w:rPr>
        <w:t>.</w:t>
      </w:r>
    </w:p>
    <w:p w14:paraId="7FBAE578" w14:textId="77777777" w:rsidR="007B6994" w:rsidRPr="004B42E0" w:rsidRDefault="00C9374B" w:rsidP="00EC0542">
      <w:pPr>
        <w:pStyle w:val="Heading3"/>
        <w:spacing w:line="480" w:lineRule="auto"/>
        <w:rPr>
          <w:rFonts w:ascii="Times New Roman" w:hAnsi="Times New Roman" w:cs="Times New Roman"/>
          <w:sz w:val="24"/>
          <w:szCs w:val="24"/>
        </w:rPr>
      </w:pPr>
      <w:bookmarkStart w:id="7" w:name="_Toc402508935"/>
      <w:r w:rsidRPr="004B42E0">
        <w:rPr>
          <w:rFonts w:ascii="Times New Roman" w:hAnsi="Times New Roman" w:cs="Times New Roman"/>
          <w:sz w:val="24"/>
          <w:szCs w:val="24"/>
        </w:rPr>
        <w:t>Demographic characteristics, general</w:t>
      </w:r>
      <w:bookmarkEnd w:id="7"/>
    </w:p>
    <w:p w14:paraId="40023244" w14:textId="5C68090D" w:rsidR="00027D36" w:rsidRPr="004B42E0" w:rsidRDefault="00027D36" w:rsidP="00EC0542">
      <w:pPr>
        <w:pStyle w:val="NoSpacing"/>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Female sex was a significant predictor of </w:t>
      </w:r>
      <w:r w:rsidR="00216590" w:rsidRPr="004B42E0">
        <w:rPr>
          <w:rFonts w:ascii="Times New Roman" w:hAnsi="Times New Roman" w:cs="Times New Roman"/>
          <w:sz w:val="24"/>
          <w:szCs w:val="24"/>
        </w:rPr>
        <w:t xml:space="preserve">SHL </w:t>
      </w:r>
      <w:r w:rsidRPr="004B42E0">
        <w:rPr>
          <w:rFonts w:ascii="Times New Roman" w:hAnsi="Times New Roman" w:cs="Times New Roman"/>
          <w:sz w:val="24"/>
          <w:szCs w:val="24"/>
        </w:rPr>
        <w:t xml:space="preserve">by both instruments, with females doing on average 3.48% higher on </w:t>
      </w:r>
      <w:r w:rsidR="00216590" w:rsidRPr="004B42E0">
        <w:rPr>
          <w:rFonts w:ascii="Times New Roman" w:hAnsi="Times New Roman" w:cs="Times New Roman"/>
          <w:sz w:val="24"/>
          <w:szCs w:val="24"/>
        </w:rPr>
        <w:t>ARC</w:t>
      </w:r>
      <w:r w:rsidRPr="004B42E0">
        <w:rPr>
          <w:rFonts w:ascii="Times New Roman" w:hAnsi="Times New Roman" w:cs="Times New Roman"/>
          <w:sz w:val="24"/>
          <w:szCs w:val="24"/>
        </w:rPr>
        <w:t xml:space="preserve"> and 4.85% higher on the </w:t>
      </w:r>
      <w:r w:rsidR="00314321" w:rsidRPr="004B42E0">
        <w:rPr>
          <w:rFonts w:ascii="Times New Roman" w:hAnsi="Times New Roman" w:cs="Times New Roman"/>
          <w:sz w:val="24"/>
          <w:szCs w:val="24"/>
        </w:rPr>
        <w:t>SHS</w:t>
      </w:r>
      <w:r w:rsidR="00087218">
        <w:rPr>
          <w:rFonts w:ascii="Times New Roman" w:hAnsi="Times New Roman" w:cs="Times New Roman"/>
          <w:sz w:val="24"/>
          <w:szCs w:val="24"/>
        </w:rPr>
        <w:t xml:space="preserve"> (p&lt;0.001 for both)</w:t>
      </w:r>
      <w:r w:rsidR="00BC5658" w:rsidRPr="004B42E0">
        <w:rPr>
          <w:rFonts w:ascii="Times New Roman" w:hAnsi="Times New Roman" w:cs="Times New Roman"/>
          <w:sz w:val="24"/>
          <w:szCs w:val="24"/>
        </w:rPr>
        <w:t>. Associations were</w:t>
      </w:r>
      <w:r w:rsidRPr="004B42E0">
        <w:rPr>
          <w:rFonts w:ascii="Times New Roman" w:hAnsi="Times New Roman" w:cs="Times New Roman"/>
          <w:sz w:val="24"/>
          <w:szCs w:val="24"/>
        </w:rPr>
        <w:t xml:space="preserve"> mostly unaffected by adjustment for age and sexual </w:t>
      </w:r>
      <w:proofErr w:type="gramStart"/>
      <w:r w:rsidRPr="004B42E0">
        <w:rPr>
          <w:rFonts w:ascii="Times New Roman" w:hAnsi="Times New Roman" w:cs="Times New Roman"/>
          <w:sz w:val="24"/>
          <w:szCs w:val="24"/>
        </w:rPr>
        <w:t>education, and</w:t>
      </w:r>
      <w:proofErr w:type="gramEnd"/>
      <w:r w:rsidRPr="004B42E0">
        <w:rPr>
          <w:rFonts w:ascii="Times New Roman" w:hAnsi="Times New Roman" w:cs="Times New Roman"/>
          <w:sz w:val="24"/>
          <w:szCs w:val="24"/>
        </w:rPr>
        <w:t xml:space="preserve"> reduced only slightly by adjustment for birthplace and age at debut). </w:t>
      </w:r>
    </w:p>
    <w:p w14:paraId="2F4F3657" w14:textId="77777777" w:rsidR="00027D36" w:rsidRPr="004B42E0" w:rsidRDefault="00027D36" w:rsidP="00EC0542">
      <w:pPr>
        <w:spacing w:after="0" w:line="480" w:lineRule="auto"/>
        <w:rPr>
          <w:rFonts w:ascii="Times New Roman" w:hAnsi="Times New Roman" w:cs="Times New Roman"/>
          <w:sz w:val="24"/>
          <w:szCs w:val="24"/>
        </w:rPr>
      </w:pPr>
    </w:p>
    <w:p w14:paraId="0CE48711" w14:textId="227DEEFD" w:rsidR="00027D36" w:rsidRPr="004B42E0" w:rsidRDefault="00216590" w:rsidP="00EC0542">
      <w:pPr>
        <w:pStyle w:val="NoSpacing"/>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SHL </w:t>
      </w:r>
      <w:r w:rsidR="00027D36" w:rsidRPr="004B42E0">
        <w:rPr>
          <w:rFonts w:ascii="Times New Roman" w:hAnsi="Times New Roman" w:cs="Times New Roman"/>
          <w:sz w:val="24"/>
          <w:szCs w:val="24"/>
        </w:rPr>
        <w:t xml:space="preserve">as measured by both instruments was strongly positively predicted by age, in a dose-dependent fashion for </w:t>
      </w:r>
      <w:r w:rsidR="00314321" w:rsidRPr="004B42E0">
        <w:rPr>
          <w:rFonts w:ascii="Times New Roman" w:hAnsi="Times New Roman" w:cs="Times New Roman"/>
          <w:sz w:val="24"/>
          <w:szCs w:val="24"/>
        </w:rPr>
        <w:t>SHS</w:t>
      </w:r>
      <w:r w:rsidR="00027D36" w:rsidRPr="004B42E0">
        <w:rPr>
          <w:rFonts w:ascii="Times New Roman" w:hAnsi="Times New Roman" w:cs="Times New Roman"/>
          <w:sz w:val="24"/>
          <w:szCs w:val="24"/>
        </w:rPr>
        <w:t xml:space="preserve">, though plateauing in effect after age 25 for </w:t>
      </w:r>
      <w:r w:rsidRPr="004B42E0">
        <w:rPr>
          <w:rFonts w:ascii="Times New Roman" w:hAnsi="Times New Roman" w:cs="Times New Roman"/>
          <w:sz w:val="24"/>
          <w:szCs w:val="24"/>
        </w:rPr>
        <w:t>ARC</w:t>
      </w:r>
      <w:r w:rsidR="00087218">
        <w:rPr>
          <w:rFonts w:ascii="Times New Roman" w:hAnsi="Times New Roman" w:cs="Times New Roman"/>
          <w:sz w:val="24"/>
          <w:szCs w:val="24"/>
        </w:rPr>
        <w:t xml:space="preserve"> (p&lt;0.001 for both</w:t>
      </w:r>
      <w:proofErr w:type="gramStart"/>
      <w:r w:rsidR="00087218">
        <w:rPr>
          <w:rFonts w:ascii="Times New Roman" w:hAnsi="Times New Roman" w:cs="Times New Roman"/>
          <w:sz w:val="24"/>
          <w:szCs w:val="24"/>
        </w:rPr>
        <w:t xml:space="preserve">) </w:t>
      </w:r>
      <w:r w:rsidR="00027D36" w:rsidRPr="004B42E0">
        <w:rPr>
          <w:rFonts w:ascii="Times New Roman" w:hAnsi="Times New Roman" w:cs="Times New Roman"/>
          <w:sz w:val="24"/>
          <w:szCs w:val="24"/>
        </w:rPr>
        <w:t>.</w:t>
      </w:r>
      <w:proofErr w:type="gramEnd"/>
      <w:r w:rsidR="00027D36" w:rsidRPr="004B42E0">
        <w:rPr>
          <w:rFonts w:ascii="Times New Roman" w:hAnsi="Times New Roman" w:cs="Times New Roman"/>
          <w:sz w:val="24"/>
          <w:szCs w:val="24"/>
        </w:rPr>
        <w:t xml:space="preserve"> The association with age was unaffected by adjustment for sex and was actually potentiated by </w:t>
      </w:r>
      <w:r w:rsidR="00023E93" w:rsidRPr="004B42E0">
        <w:rPr>
          <w:rFonts w:ascii="Times New Roman" w:hAnsi="Times New Roman" w:cs="Times New Roman"/>
          <w:sz w:val="24"/>
          <w:szCs w:val="24"/>
        </w:rPr>
        <w:t>adjusting for sexual education</w:t>
      </w:r>
      <w:r w:rsidR="00027D36" w:rsidRPr="004B42E0">
        <w:rPr>
          <w:rFonts w:ascii="Times New Roman" w:hAnsi="Times New Roman" w:cs="Times New Roman"/>
          <w:sz w:val="24"/>
          <w:szCs w:val="24"/>
        </w:rPr>
        <w:t xml:space="preserve">. Interestingly adjustment for age at sexual debut had negligible impact on the association of age with either instrument. </w:t>
      </w:r>
    </w:p>
    <w:p w14:paraId="361E5A63" w14:textId="77777777" w:rsidR="003E0C36" w:rsidRPr="004B42E0" w:rsidRDefault="003E0C36" w:rsidP="00EC0542">
      <w:pPr>
        <w:pStyle w:val="NoSpacing"/>
        <w:spacing w:line="480" w:lineRule="auto"/>
        <w:rPr>
          <w:rFonts w:ascii="Times New Roman" w:hAnsi="Times New Roman" w:cs="Times New Roman"/>
          <w:sz w:val="24"/>
          <w:szCs w:val="24"/>
        </w:rPr>
      </w:pPr>
    </w:p>
    <w:p w14:paraId="457E5F2E" w14:textId="00D98921" w:rsidR="00D9184F" w:rsidRPr="004B42E0" w:rsidRDefault="00792A0F"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Sexual orientation was a significant predictor of both instruments. Compared to heterosexual</w:t>
      </w:r>
      <w:r w:rsidR="00216590" w:rsidRPr="004B42E0">
        <w:rPr>
          <w:rFonts w:ascii="Times New Roman" w:hAnsi="Times New Roman" w:cs="Times New Roman"/>
          <w:sz w:val="24"/>
          <w:szCs w:val="24"/>
        </w:rPr>
        <w:t>s</w:t>
      </w:r>
      <w:r w:rsidRPr="004B42E0">
        <w:rPr>
          <w:rFonts w:ascii="Times New Roman" w:hAnsi="Times New Roman" w:cs="Times New Roman"/>
          <w:sz w:val="24"/>
          <w:szCs w:val="24"/>
        </w:rPr>
        <w:t xml:space="preserve">, </w:t>
      </w:r>
      <w:r w:rsidR="00DC29DE" w:rsidRPr="004B42E0">
        <w:rPr>
          <w:rFonts w:ascii="Times New Roman" w:hAnsi="Times New Roman" w:cs="Times New Roman"/>
          <w:sz w:val="24"/>
          <w:szCs w:val="24"/>
        </w:rPr>
        <w:t xml:space="preserve">persons identifying as </w:t>
      </w:r>
      <w:r w:rsidRPr="004B42E0">
        <w:rPr>
          <w:rFonts w:ascii="Times New Roman" w:hAnsi="Times New Roman" w:cs="Times New Roman"/>
          <w:sz w:val="24"/>
          <w:szCs w:val="24"/>
        </w:rPr>
        <w:t xml:space="preserve">homosexual did on average 4.7% higher on </w:t>
      </w:r>
      <w:r w:rsidR="00216590" w:rsidRPr="004B42E0">
        <w:rPr>
          <w:rFonts w:ascii="Times New Roman" w:hAnsi="Times New Roman" w:cs="Times New Roman"/>
          <w:sz w:val="24"/>
          <w:szCs w:val="24"/>
        </w:rPr>
        <w:t>ARC</w:t>
      </w:r>
      <w:r w:rsidR="00087218">
        <w:rPr>
          <w:rFonts w:ascii="Times New Roman" w:hAnsi="Times New Roman" w:cs="Times New Roman"/>
          <w:sz w:val="24"/>
          <w:szCs w:val="24"/>
        </w:rPr>
        <w:t xml:space="preserve"> </w:t>
      </w:r>
      <w:r w:rsidR="00087218">
        <w:rPr>
          <w:rFonts w:ascii="Times New Roman" w:hAnsi="Times New Roman" w:cs="Times New Roman"/>
          <w:sz w:val="24"/>
          <w:szCs w:val="24"/>
        </w:rPr>
        <w:lastRenderedPageBreak/>
        <w:t>(p=0.003)</w:t>
      </w:r>
      <w:r w:rsidR="007B6D9F" w:rsidRPr="004B42E0">
        <w:rPr>
          <w:rFonts w:ascii="Times New Roman" w:hAnsi="Times New Roman" w:cs="Times New Roman"/>
          <w:sz w:val="24"/>
          <w:szCs w:val="24"/>
        </w:rPr>
        <w:t>,</w:t>
      </w:r>
      <w:r w:rsidR="00C77333" w:rsidRPr="004B42E0">
        <w:rPr>
          <w:rFonts w:ascii="Times New Roman" w:hAnsi="Times New Roman" w:cs="Times New Roman"/>
          <w:sz w:val="24"/>
          <w:szCs w:val="24"/>
        </w:rPr>
        <w:t xml:space="preserve"> while persons who were questioning</w:t>
      </w:r>
      <w:r w:rsidR="00EE4FBA" w:rsidRPr="004B42E0">
        <w:rPr>
          <w:rFonts w:ascii="Times New Roman" w:hAnsi="Times New Roman" w:cs="Times New Roman"/>
          <w:sz w:val="24"/>
          <w:szCs w:val="24"/>
        </w:rPr>
        <w:t>/</w:t>
      </w:r>
      <w:r w:rsidR="00C77333" w:rsidRPr="004B42E0">
        <w:rPr>
          <w:rFonts w:ascii="Times New Roman" w:hAnsi="Times New Roman" w:cs="Times New Roman"/>
          <w:sz w:val="24"/>
          <w:szCs w:val="24"/>
        </w:rPr>
        <w:t>uncertain of their orientation did 8.1% worse</w:t>
      </w:r>
      <w:r w:rsidR="00087218">
        <w:rPr>
          <w:rFonts w:ascii="Times New Roman" w:hAnsi="Times New Roman" w:cs="Times New Roman"/>
          <w:sz w:val="24"/>
          <w:szCs w:val="24"/>
        </w:rPr>
        <w:t xml:space="preserve"> (p=0.003)</w:t>
      </w:r>
      <w:r w:rsidR="00EE4FBA" w:rsidRPr="004B42E0">
        <w:rPr>
          <w:rFonts w:ascii="Times New Roman" w:hAnsi="Times New Roman" w:cs="Times New Roman"/>
          <w:sz w:val="24"/>
          <w:szCs w:val="24"/>
        </w:rPr>
        <w:t xml:space="preserve">. </w:t>
      </w:r>
      <w:r w:rsidR="007B6D9F" w:rsidRPr="004B42E0">
        <w:rPr>
          <w:rFonts w:ascii="Times New Roman" w:hAnsi="Times New Roman" w:cs="Times New Roman"/>
          <w:sz w:val="24"/>
          <w:szCs w:val="24"/>
        </w:rPr>
        <w:t xml:space="preserve">Similar trends were seen for the </w:t>
      </w:r>
      <w:r w:rsidR="00314321" w:rsidRPr="004B42E0">
        <w:rPr>
          <w:rFonts w:ascii="Times New Roman" w:hAnsi="Times New Roman" w:cs="Times New Roman"/>
          <w:sz w:val="24"/>
          <w:szCs w:val="24"/>
        </w:rPr>
        <w:t>SHS</w:t>
      </w:r>
      <w:r w:rsidR="007B6D9F" w:rsidRPr="004B42E0">
        <w:rPr>
          <w:rFonts w:ascii="Times New Roman" w:hAnsi="Times New Roman" w:cs="Times New Roman"/>
          <w:sz w:val="24"/>
          <w:szCs w:val="24"/>
        </w:rPr>
        <w:t xml:space="preserve"> but neither was statistically significant.</w:t>
      </w:r>
      <w:r w:rsidR="00C77333" w:rsidRPr="004B42E0">
        <w:rPr>
          <w:rFonts w:ascii="Times New Roman" w:hAnsi="Times New Roman" w:cs="Times New Roman"/>
          <w:sz w:val="24"/>
          <w:szCs w:val="24"/>
        </w:rPr>
        <w:t xml:space="preserve"> In multivariable models, the association of homosexual orientation with </w:t>
      </w:r>
      <w:r w:rsidR="00216590" w:rsidRPr="004B42E0">
        <w:rPr>
          <w:rFonts w:ascii="Times New Roman" w:hAnsi="Times New Roman" w:cs="Times New Roman"/>
          <w:sz w:val="24"/>
          <w:szCs w:val="24"/>
        </w:rPr>
        <w:t>ARC</w:t>
      </w:r>
      <w:r w:rsidR="00C77333" w:rsidRPr="004B42E0">
        <w:rPr>
          <w:rFonts w:ascii="Times New Roman" w:hAnsi="Times New Roman" w:cs="Times New Roman"/>
          <w:sz w:val="24"/>
          <w:szCs w:val="24"/>
        </w:rPr>
        <w:t xml:space="preserve"> score was robust to all adjustments, but the association of </w:t>
      </w:r>
      <w:r w:rsidR="00314321" w:rsidRPr="004B42E0">
        <w:rPr>
          <w:rFonts w:ascii="Times New Roman" w:hAnsi="Times New Roman" w:cs="Times New Roman"/>
          <w:sz w:val="24"/>
          <w:szCs w:val="24"/>
        </w:rPr>
        <w:t>unsure/</w:t>
      </w:r>
      <w:r w:rsidR="00C77333" w:rsidRPr="004B42E0">
        <w:rPr>
          <w:rFonts w:ascii="Times New Roman" w:hAnsi="Times New Roman" w:cs="Times New Roman"/>
          <w:sz w:val="24"/>
          <w:szCs w:val="24"/>
        </w:rPr>
        <w:t xml:space="preserve">questioning status was abrogated on adjustment for birthplace and age at sexual debut. </w:t>
      </w:r>
    </w:p>
    <w:p w14:paraId="1C165209" w14:textId="77777777" w:rsidR="007B6994" w:rsidRPr="004B42E0" w:rsidRDefault="00C9374B" w:rsidP="00EC0542">
      <w:pPr>
        <w:pStyle w:val="Heading3"/>
        <w:spacing w:line="480" w:lineRule="auto"/>
        <w:rPr>
          <w:rFonts w:ascii="Times New Roman" w:hAnsi="Times New Roman" w:cs="Times New Roman"/>
          <w:sz w:val="24"/>
          <w:szCs w:val="24"/>
        </w:rPr>
      </w:pPr>
      <w:bookmarkStart w:id="8" w:name="_Toc402508936"/>
      <w:r w:rsidRPr="004B42E0">
        <w:rPr>
          <w:rFonts w:ascii="Times New Roman" w:hAnsi="Times New Roman" w:cs="Times New Roman"/>
          <w:sz w:val="24"/>
          <w:szCs w:val="24"/>
        </w:rPr>
        <w:t xml:space="preserve">Demographics: </w:t>
      </w:r>
      <w:r w:rsidR="007426DC" w:rsidRPr="004B42E0">
        <w:rPr>
          <w:rFonts w:ascii="Times New Roman" w:hAnsi="Times New Roman" w:cs="Times New Roman"/>
          <w:sz w:val="24"/>
          <w:szCs w:val="24"/>
        </w:rPr>
        <w:t>Ethnic identification</w:t>
      </w:r>
      <w:bookmarkEnd w:id="8"/>
    </w:p>
    <w:p w14:paraId="1F55F372" w14:textId="20A8CB5D" w:rsidR="00040263" w:rsidRPr="004B42E0" w:rsidRDefault="00040263" w:rsidP="00EC0542">
      <w:pPr>
        <w:pStyle w:val="NoSpacing"/>
        <w:spacing w:line="480" w:lineRule="auto"/>
        <w:rPr>
          <w:rFonts w:ascii="Times New Roman" w:hAnsi="Times New Roman" w:cs="Times New Roman"/>
          <w:sz w:val="24"/>
          <w:szCs w:val="24"/>
        </w:rPr>
      </w:pPr>
      <w:r w:rsidRPr="004B42E0">
        <w:rPr>
          <w:rFonts w:ascii="Times New Roman" w:hAnsi="Times New Roman" w:cs="Times New Roman"/>
          <w:sz w:val="24"/>
          <w:szCs w:val="24"/>
        </w:rPr>
        <w:t>Evaluating the distribution of scores by self-reported ethnic identification in Table 2, Africans had significantly lower scores - 11.78% lower than Caucasians on ARC</w:t>
      </w:r>
      <w:r w:rsidR="00087218">
        <w:rPr>
          <w:rFonts w:ascii="Times New Roman" w:hAnsi="Times New Roman" w:cs="Times New Roman"/>
          <w:sz w:val="24"/>
          <w:szCs w:val="24"/>
        </w:rPr>
        <w:t xml:space="preserve"> (p=0.004)</w:t>
      </w:r>
      <w:r w:rsidRPr="004B42E0">
        <w:rPr>
          <w:rFonts w:ascii="Times New Roman" w:hAnsi="Times New Roman" w:cs="Times New Roman"/>
          <w:sz w:val="24"/>
          <w:szCs w:val="24"/>
        </w:rPr>
        <w:t>, and 14.57% lower on SHS</w:t>
      </w:r>
      <w:r w:rsidR="00752C93">
        <w:rPr>
          <w:rFonts w:ascii="Times New Roman" w:hAnsi="Times New Roman" w:cs="Times New Roman"/>
          <w:sz w:val="24"/>
          <w:szCs w:val="24"/>
        </w:rPr>
        <w:t xml:space="preserve"> (p&lt;0.001)</w:t>
      </w:r>
      <w:r w:rsidRPr="004B42E0">
        <w:rPr>
          <w:rFonts w:ascii="Times New Roman" w:hAnsi="Times New Roman" w:cs="Times New Roman"/>
          <w:sz w:val="24"/>
          <w:szCs w:val="24"/>
        </w:rPr>
        <w:t>. East Asians had lower scores compared to Caucasians - 4.46% lower on ARC</w:t>
      </w:r>
      <w:r w:rsidR="00087218">
        <w:rPr>
          <w:rFonts w:ascii="Times New Roman" w:hAnsi="Times New Roman" w:cs="Times New Roman"/>
          <w:sz w:val="24"/>
          <w:szCs w:val="24"/>
        </w:rPr>
        <w:t xml:space="preserve"> (p=0.052)</w:t>
      </w:r>
      <w:r w:rsidRPr="004B42E0">
        <w:rPr>
          <w:rFonts w:ascii="Times New Roman" w:hAnsi="Times New Roman" w:cs="Times New Roman"/>
          <w:sz w:val="24"/>
          <w:szCs w:val="24"/>
        </w:rPr>
        <w:t xml:space="preserve"> and 13.39% lower on SHS</w:t>
      </w:r>
      <w:r w:rsidR="00752C93">
        <w:rPr>
          <w:rFonts w:ascii="Times New Roman" w:hAnsi="Times New Roman" w:cs="Times New Roman"/>
          <w:sz w:val="24"/>
          <w:szCs w:val="24"/>
        </w:rPr>
        <w:t xml:space="preserve"> (p&lt;0.001)</w:t>
      </w:r>
      <w:r w:rsidRPr="004B42E0">
        <w:rPr>
          <w:rFonts w:ascii="Times New Roman" w:hAnsi="Times New Roman" w:cs="Times New Roman"/>
          <w:sz w:val="24"/>
          <w:szCs w:val="24"/>
        </w:rPr>
        <w:t>. Finally, South Asians also had lower scores – by 5.66% on ARC</w:t>
      </w:r>
      <w:r w:rsidR="00087218">
        <w:rPr>
          <w:rFonts w:ascii="Times New Roman" w:hAnsi="Times New Roman" w:cs="Times New Roman"/>
          <w:sz w:val="24"/>
          <w:szCs w:val="24"/>
        </w:rPr>
        <w:t xml:space="preserve"> (p=0.007)</w:t>
      </w:r>
      <w:r w:rsidRPr="004B42E0">
        <w:rPr>
          <w:rFonts w:ascii="Times New Roman" w:hAnsi="Times New Roman" w:cs="Times New Roman"/>
          <w:sz w:val="24"/>
          <w:szCs w:val="24"/>
        </w:rPr>
        <w:t xml:space="preserve"> and 9.51% on SHS</w:t>
      </w:r>
      <w:r w:rsidR="00752C93">
        <w:rPr>
          <w:rFonts w:ascii="Times New Roman" w:hAnsi="Times New Roman" w:cs="Times New Roman"/>
          <w:sz w:val="24"/>
          <w:szCs w:val="24"/>
        </w:rPr>
        <w:t xml:space="preserve"> (p&lt;0.001)</w:t>
      </w:r>
      <w:r w:rsidRPr="004B42E0">
        <w:rPr>
          <w:rFonts w:ascii="Times New Roman" w:hAnsi="Times New Roman" w:cs="Times New Roman"/>
          <w:sz w:val="24"/>
          <w:szCs w:val="24"/>
        </w:rPr>
        <w:t xml:space="preserve">. The negative association of African identification was robust to adjustment for both instruments. The association of East Asian ethnic identification with ARC score was attenuated on adjustment, but the SHS association was largely robust to adjustment. Similar trends were observed for the South Asian associations. </w:t>
      </w:r>
    </w:p>
    <w:p w14:paraId="3F691D87" w14:textId="77777777" w:rsidR="00955BEC" w:rsidRPr="004B42E0" w:rsidRDefault="00955BEC" w:rsidP="00EC0542">
      <w:pPr>
        <w:pStyle w:val="NoSpacing"/>
        <w:spacing w:line="480" w:lineRule="auto"/>
        <w:rPr>
          <w:rFonts w:ascii="Times New Roman" w:hAnsi="Times New Roman" w:cs="Times New Roman"/>
          <w:sz w:val="24"/>
          <w:szCs w:val="24"/>
        </w:rPr>
      </w:pPr>
    </w:p>
    <w:p w14:paraId="3E9E97F7" w14:textId="77777777" w:rsidR="00955BEC" w:rsidRPr="004B42E0" w:rsidRDefault="005564AD" w:rsidP="00EC0542">
      <w:pPr>
        <w:pStyle w:val="NoSpacing"/>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In comparing results between instruments, Africans have similarly low scores for both ARC and SHS, indicating a deficit in both general SH/STI knowledge covered in </w:t>
      </w:r>
      <w:r w:rsidR="00216590" w:rsidRPr="004B42E0">
        <w:rPr>
          <w:rFonts w:ascii="Times New Roman" w:hAnsi="Times New Roman" w:cs="Times New Roman"/>
          <w:sz w:val="24"/>
          <w:szCs w:val="24"/>
        </w:rPr>
        <w:t>ARC</w:t>
      </w:r>
      <w:r w:rsidRPr="004B42E0">
        <w:rPr>
          <w:rFonts w:ascii="Times New Roman" w:hAnsi="Times New Roman" w:cs="Times New Roman"/>
          <w:sz w:val="24"/>
          <w:szCs w:val="24"/>
        </w:rPr>
        <w:t xml:space="preserve"> and in risk reduction strategies covered by </w:t>
      </w:r>
      <w:r w:rsidR="00216590" w:rsidRPr="004B42E0">
        <w:rPr>
          <w:rFonts w:ascii="Times New Roman" w:hAnsi="Times New Roman" w:cs="Times New Roman"/>
          <w:sz w:val="24"/>
          <w:szCs w:val="24"/>
        </w:rPr>
        <w:t>SHS</w:t>
      </w:r>
      <w:r w:rsidRPr="004B42E0">
        <w:rPr>
          <w:rFonts w:ascii="Times New Roman" w:hAnsi="Times New Roman" w:cs="Times New Roman"/>
          <w:sz w:val="24"/>
          <w:szCs w:val="24"/>
        </w:rPr>
        <w:t xml:space="preserve">. On the other hand, South and East Asians have lower ARC scores, indicating some deficit in their general knowledge, but their deficits in the risk reduction knowledge in </w:t>
      </w:r>
      <w:r w:rsidR="00216590" w:rsidRPr="004B42E0">
        <w:rPr>
          <w:rFonts w:ascii="Times New Roman" w:hAnsi="Times New Roman" w:cs="Times New Roman"/>
          <w:sz w:val="24"/>
          <w:szCs w:val="24"/>
        </w:rPr>
        <w:t>SHS</w:t>
      </w:r>
      <w:r w:rsidRPr="004B42E0">
        <w:rPr>
          <w:rFonts w:ascii="Times New Roman" w:hAnsi="Times New Roman" w:cs="Times New Roman"/>
          <w:sz w:val="24"/>
          <w:szCs w:val="24"/>
        </w:rPr>
        <w:t xml:space="preserve"> is appreciable and significant, indicating that their deficits in general sexual health knowledge are manifest particularly in knowing how to apply that information in actual sexual behaviour. </w:t>
      </w:r>
    </w:p>
    <w:p w14:paraId="6538A2FD" w14:textId="77777777" w:rsidR="007B6994" w:rsidRPr="004B42E0" w:rsidRDefault="00C9374B" w:rsidP="00EC0542">
      <w:pPr>
        <w:pStyle w:val="Heading3"/>
        <w:spacing w:line="480" w:lineRule="auto"/>
        <w:rPr>
          <w:rFonts w:ascii="Times New Roman" w:hAnsi="Times New Roman" w:cs="Times New Roman"/>
          <w:sz w:val="24"/>
          <w:szCs w:val="24"/>
        </w:rPr>
      </w:pPr>
      <w:bookmarkStart w:id="9" w:name="_Toc402508937"/>
      <w:r w:rsidRPr="004B42E0">
        <w:rPr>
          <w:rFonts w:ascii="Times New Roman" w:hAnsi="Times New Roman" w:cs="Times New Roman"/>
          <w:sz w:val="24"/>
          <w:szCs w:val="24"/>
        </w:rPr>
        <w:lastRenderedPageBreak/>
        <w:t xml:space="preserve">Demographics: </w:t>
      </w:r>
      <w:r w:rsidR="007B6994" w:rsidRPr="004B42E0">
        <w:rPr>
          <w:rFonts w:ascii="Times New Roman" w:hAnsi="Times New Roman" w:cs="Times New Roman"/>
          <w:sz w:val="24"/>
          <w:szCs w:val="24"/>
        </w:rPr>
        <w:t>Religious affiliation</w:t>
      </w:r>
      <w:bookmarkEnd w:id="9"/>
    </w:p>
    <w:p w14:paraId="48D1AFF5" w14:textId="587C2019" w:rsidR="00040263" w:rsidRPr="004B42E0" w:rsidRDefault="00040263" w:rsidP="00EC0542">
      <w:pPr>
        <w:spacing w:line="480" w:lineRule="auto"/>
        <w:rPr>
          <w:rFonts w:ascii="Times New Roman" w:hAnsi="Times New Roman" w:cs="Times New Roman"/>
          <w:sz w:val="24"/>
          <w:szCs w:val="24"/>
        </w:rPr>
      </w:pPr>
      <w:bookmarkStart w:id="10" w:name="_Ref378510597"/>
      <w:r w:rsidRPr="004B42E0">
        <w:rPr>
          <w:rFonts w:ascii="Times New Roman" w:hAnsi="Times New Roman" w:cs="Times New Roman"/>
          <w:sz w:val="24"/>
          <w:szCs w:val="24"/>
        </w:rPr>
        <w:t xml:space="preserve">Agnostics and atheists comprised 40.1% of participants, followed by 28.4% unaffiliated but spiritual, and 14.4% Protestant. As in Table </w:t>
      </w:r>
      <w:r w:rsidR="007B2ABD">
        <w:rPr>
          <w:rFonts w:ascii="Times New Roman" w:hAnsi="Times New Roman" w:cs="Times New Roman"/>
          <w:sz w:val="24"/>
          <w:szCs w:val="24"/>
        </w:rPr>
        <w:t>3</w:t>
      </w:r>
      <w:r w:rsidRPr="004B42E0">
        <w:rPr>
          <w:rFonts w:ascii="Times New Roman" w:hAnsi="Times New Roman" w:cs="Times New Roman"/>
          <w:sz w:val="24"/>
          <w:szCs w:val="24"/>
        </w:rPr>
        <w:t xml:space="preserve">, three religious affiliations were consistently negatively associated with SHL across both instruments: Protestants, Muslims and Buddhists. Protestants had 2.30% lower ARC </w:t>
      </w:r>
      <w:r w:rsidR="00752C93">
        <w:rPr>
          <w:rFonts w:ascii="Times New Roman" w:hAnsi="Times New Roman" w:cs="Times New Roman"/>
          <w:sz w:val="24"/>
          <w:szCs w:val="24"/>
        </w:rPr>
        <w:t>(p=0.023)</w:t>
      </w:r>
      <w:r w:rsidRPr="004B42E0">
        <w:rPr>
          <w:rFonts w:ascii="Times New Roman" w:hAnsi="Times New Roman" w:cs="Times New Roman"/>
          <w:sz w:val="24"/>
          <w:szCs w:val="24"/>
        </w:rPr>
        <w:t xml:space="preserve"> and 4.42% lower SHS scores</w:t>
      </w:r>
      <w:r w:rsidR="00752C93">
        <w:rPr>
          <w:rFonts w:ascii="Times New Roman" w:hAnsi="Times New Roman" w:cs="Times New Roman"/>
          <w:sz w:val="24"/>
          <w:szCs w:val="24"/>
        </w:rPr>
        <w:t xml:space="preserve"> (p&lt;0.001)</w:t>
      </w:r>
      <w:r w:rsidRPr="004B42E0">
        <w:rPr>
          <w:rFonts w:ascii="Times New Roman" w:hAnsi="Times New Roman" w:cs="Times New Roman"/>
          <w:sz w:val="24"/>
          <w:szCs w:val="24"/>
        </w:rPr>
        <w:t xml:space="preserve"> than the Atheist/Agnostic reference population. Persons identifying as Muslim had 16.53% lower ARC </w:t>
      </w:r>
      <w:r w:rsidR="00752C93">
        <w:rPr>
          <w:rFonts w:ascii="Times New Roman" w:hAnsi="Times New Roman" w:cs="Times New Roman"/>
          <w:sz w:val="24"/>
          <w:szCs w:val="24"/>
        </w:rPr>
        <w:t xml:space="preserve">(p&lt;0.001) </w:t>
      </w:r>
      <w:r w:rsidRPr="004B42E0">
        <w:rPr>
          <w:rFonts w:ascii="Times New Roman" w:hAnsi="Times New Roman" w:cs="Times New Roman"/>
          <w:sz w:val="24"/>
          <w:szCs w:val="24"/>
        </w:rPr>
        <w:t>and 13.44% lower SHS scores</w:t>
      </w:r>
      <w:r w:rsidR="00752C93">
        <w:rPr>
          <w:rFonts w:ascii="Times New Roman" w:hAnsi="Times New Roman" w:cs="Times New Roman"/>
          <w:sz w:val="24"/>
          <w:szCs w:val="24"/>
        </w:rPr>
        <w:t xml:space="preserve"> (p=0.001)</w:t>
      </w:r>
      <w:r w:rsidRPr="004B42E0">
        <w:rPr>
          <w:rFonts w:ascii="Times New Roman" w:hAnsi="Times New Roman" w:cs="Times New Roman"/>
          <w:sz w:val="24"/>
          <w:szCs w:val="24"/>
        </w:rPr>
        <w:t xml:space="preserve"> than the reference population. Finally, persons identifying as Buddhist had 5.38% lower ARC</w:t>
      </w:r>
      <w:r w:rsidR="00752C93">
        <w:rPr>
          <w:rFonts w:ascii="Times New Roman" w:hAnsi="Times New Roman" w:cs="Times New Roman"/>
          <w:sz w:val="24"/>
          <w:szCs w:val="24"/>
        </w:rPr>
        <w:t xml:space="preserve"> (p=0.014)</w:t>
      </w:r>
      <w:r w:rsidRPr="004B42E0">
        <w:rPr>
          <w:rFonts w:ascii="Times New Roman" w:hAnsi="Times New Roman" w:cs="Times New Roman"/>
          <w:sz w:val="24"/>
          <w:szCs w:val="24"/>
        </w:rPr>
        <w:t xml:space="preserve"> and 6.65% lower SHS scores </w:t>
      </w:r>
      <w:r w:rsidR="00752C93">
        <w:rPr>
          <w:rFonts w:ascii="Times New Roman" w:hAnsi="Times New Roman" w:cs="Times New Roman"/>
          <w:sz w:val="24"/>
          <w:szCs w:val="24"/>
        </w:rPr>
        <w:t xml:space="preserve">(p=0.002) </w:t>
      </w:r>
      <w:r w:rsidRPr="004B42E0">
        <w:rPr>
          <w:rFonts w:ascii="Times New Roman" w:hAnsi="Times New Roman" w:cs="Times New Roman"/>
          <w:sz w:val="24"/>
          <w:szCs w:val="24"/>
        </w:rPr>
        <w:t>than the Atheist/Agnostic reference population. Catholics, Other Christians, and Hindu groups were associated with significantly lower SHS scores (3.51%</w:t>
      </w:r>
      <w:r w:rsidR="00752C93">
        <w:rPr>
          <w:rFonts w:ascii="Times New Roman" w:hAnsi="Times New Roman" w:cs="Times New Roman"/>
          <w:sz w:val="24"/>
          <w:szCs w:val="24"/>
        </w:rPr>
        <w:t>, p=0.003;</w:t>
      </w:r>
      <w:r w:rsidRPr="004B42E0">
        <w:rPr>
          <w:rFonts w:ascii="Times New Roman" w:hAnsi="Times New Roman" w:cs="Times New Roman"/>
          <w:sz w:val="24"/>
          <w:szCs w:val="24"/>
        </w:rPr>
        <w:t xml:space="preserve"> 5.74%</w:t>
      </w:r>
      <w:r w:rsidR="00752C93">
        <w:rPr>
          <w:rFonts w:ascii="Times New Roman" w:hAnsi="Times New Roman" w:cs="Times New Roman"/>
          <w:sz w:val="24"/>
          <w:szCs w:val="24"/>
        </w:rPr>
        <w:t>, p=0.009;</w:t>
      </w:r>
      <w:r w:rsidRPr="004B42E0">
        <w:rPr>
          <w:rFonts w:ascii="Times New Roman" w:hAnsi="Times New Roman" w:cs="Times New Roman"/>
          <w:sz w:val="24"/>
          <w:szCs w:val="24"/>
        </w:rPr>
        <w:t xml:space="preserve"> and 12.18%</w:t>
      </w:r>
      <w:r w:rsidR="00752C93">
        <w:rPr>
          <w:rFonts w:ascii="Times New Roman" w:hAnsi="Times New Roman" w:cs="Times New Roman"/>
          <w:sz w:val="24"/>
          <w:szCs w:val="24"/>
        </w:rPr>
        <w:t>, p=0.027;</w:t>
      </w:r>
      <w:r w:rsidRPr="004B42E0">
        <w:rPr>
          <w:rFonts w:ascii="Times New Roman" w:hAnsi="Times New Roman" w:cs="Times New Roman"/>
          <w:sz w:val="24"/>
          <w:szCs w:val="24"/>
        </w:rPr>
        <w:t xml:space="preserve"> respectively), but these groups did not have significantly different ARC scores. </w:t>
      </w:r>
    </w:p>
    <w:p w14:paraId="2F5820FF" w14:textId="77777777" w:rsidR="00C43F45" w:rsidRPr="004B42E0" w:rsidRDefault="00C43F45"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association of </w:t>
      </w:r>
      <w:r w:rsidR="00B75268" w:rsidRPr="004B42E0">
        <w:rPr>
          <w:rFonts w:ascii="Times New Roman" w:hAnsi="Times New Roman" w:cs="Times New Roman"/>
          <w:sz w:val="24"/>
          <w:szCs w:val="24"/>
        </w:rPr>
        <w:t>Muslim</w:t>
      </w:r>
      <w:r w:rsidRPr="004B42E0">
        <w:rPr>
          <w:rFonts w:ascii="Times New Roman" w:hAnsi="Times New Roman" w:cs="Times New Roman"/>
          <w:sz w:val="24"/>
          <w:szCs w:val="24"/>
        </w:rPr>
        <w:t xml:space="preserve"> religious affiliation with ARC was attenuated by about 25% by adjustment for age, sex, and sexual education, and reduced further</w:t>
      </w:r>
      <w:r w:rsidR="00A54606" w:rsidRPr="004B42E0">
        <w:rPr>
          <w:rFonts w:ascii="Times New Roman" w:hAnsi="Times New Roman" w:cs="Times New Roman"/>
          <w:sz w:val="24"/>
          <w:szCs w:val="24"/>
        </w:rPr>
        <w:t xml:space="preserve"> still</w:t>
      </w:r>
      <w:r w:rsidRPr="004B42E0">
        <w:rPr>
          <w:rFonts w:ascii="Times New Roman" w:hAnsi="Times New Roman" w:cs="Times New Roman"/>
          <w:sz w:val="24"/>
          <w:szCs w:val="24"/>
        </w:rPr>
        <w:t xml:space="preserve"> by adjustment for birthplace and age at sexual debut; the association with </w:t>
      </w:r>
      <w:r w:rsidR="00314321" w:rsidRPr="004B42E0">
        <w:rPr>
          <w:rFonts w:ascii="Times New Roman" w:hAnsi="Times New Roman" w:cs="Times New Roman"/>
          <w:sz w:val="24"/>
          <w:szCs w:val="24"/>
        </w:rPr>
        <w:t>SHS</w:t>
      </w:r>
      <w:r w:rsidRPr="004B42E0">
        <w:rPr>
          <w:rFonts w:ascii="Times New Roman" w:hAnsi="Times New Roman" w:cs="Times New Roman"/>
          <w:sz w:val="24"/>
          <w:szCs w:val="24"/>
        </w:rPr>
        <w:t xml:space="preserve"> was largely unaffected by these adjustments, however. The association of Buddhist religious affiliation with ARC and </w:t>
      </w:r>
      <w:r w:rsidR="00314321" w:rsidRPr="004B42E0">
        <w:rPr>
          <w:rFonts w:ascii="Times New Roman" w:hAnsi="Times New Roman" w:cs="Times New Roman"/>
          <w:sz w:val="24"/>
          <w:szCs w:val="24"/>
        </w:rPr>
        <w:t>SHS</w:t>
      </w:r>
      <w:r w:rsidRPr="004B42E0">
        <w:rPr>
          <w:rFonts w:ascii="Times New Roman" w:hAnsi="Times New Roman" w:cs="Times New Roman"/>
          <w:sz w:val="24"/>
          <w:szCs w:val="24"/>
        </w:rPr>
        <w:t xml:space="preserve"> was largely robust to the adjustments, indicating </w:t>
      </w:r>
      <w:r w:rsidR="00A54606" w:rsidRPr="004B42E0">
        <w:rPr>
          <w:rFonts w:ascii="Times New Roman" w:hAnsi="Times New Roman" w:cs="Times New Roman"/>
          <w:sz w:val="24"/>
          <w:szCs w:val="24"/>
        </w:rPr>
        <w:t xml:space="preserve">these </w:t>
      </w:r>
      <w:r w:rsidRPr="004B42E0">
        <w:rPr>
          <w:rFonts w:ascii="Times New Roman" w:hAnsi="Times New Roman" w:cs="Times New Roman"/>
          <w:sz w:val="24"/>
          <w:szCs w:val="24"/>
        </w:rPr>
        <w:t>association</w:t>
      </w:r>
      <w:r w:rsidR="00A54606" w:rsidRPr="004B42E0">
        <w:rPr>
          <w:rFonts w:ascii="Times New Roman" w:hAnsi="Times New Roman" w:cs="Times New Roman"/>
          <w:sz w:val="24"/>
          <w:szCs w:val="24"/>
        </w:rPr>
        <w:t>s were</w:t>
      </w:r>
      <w:r w:rsidRPr="004B42E0">
        <w:rPr>
          <w:rFonts w:ascii="Times New Roman" w:hAnsi="Times New Roman" w:cs="Times New Roman"/>
          <w:sz w:val="24"/>
          <w:szCs w:val="24"/>
        </w:rPr>
        <w:t xml:space="preserve"> independent of the factors in the models. Similarly, the Catholic, Other Christian and Hindu associations with </w:t>
      </w:r>
      <w:r w:rsidR="00314321" w:rsidRPr="004B42E0">
        <w:rPr>
          <w:rFonts w:ascii="Times New Roman" w:hAnsi="Times New Roman" w:cs="Times New Roman"/>
          <w:sz w:val="24"/>
          <w:szCs w:val="24"/>
        </w:rPr>
        <w:t>SHS</w:t>
      </w:r>
      <w:r w:rsidRPr="004B42E0">
        <w:rPr>
          <w:rFonts w:ascii="Times New Roman" w:hAnsi="Times New Roman" w:cs="Times New Roman"/>
          <w:sz w:val="24"/>
          <w:szCs w:val="24"/>
        </w:rPr>
        <w:t xml:space="preserve"> were mostly unaffected by adjustment, though the Hindu association was rendered nonsignificant by adjustment for birthplace and age at sexual debut. </w:t>
      </w:r>
    </w:p>
    <w:p w14:paraId="62F6AC0E" w14:textId="77777777" w:rsidR="005F2E00" w:rsidRPr="004B42E0" w:rsidRDefault="005F2E00"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deficits in SHL between </w:t>
      </w:r>
      <w:r w:rsidR="00216590" w:rsidRPr="004B42E0">
        <w:rPr>
          <w:rFonts w:ascii="Times New Roman" w:hAnsi="Times New Roman" w:cs="Times New Roman"/>
          <w:sz w:val="24"/>
          <w:szCs w:val="24"/>
        </w:rPr>
        <w:t>ARC</w:t>
      </w:r>
      <w:r w:rsidRPr="004B42E0">
        <w:rPr>
          <w:rFonts w:ascii="Times New Roman" w:hAnsi="Times New Roman" w:cs="Times New Roman"/>
          <w:sz w:val="24"/>
          <w:szCs w:val="24"/>
        </w:rPr>
        <w:t xml:space="preserve"> and SHS instruments for Protestants, Muslims and Buddhists </w:t>
      </w:r>
      <w:r w:rsidR="00900978" w:rsidRPr="004B42E0">
        <w:rPr>
          <w:rFonts w:ascii="Times New Roman" w:hAnsi="Times New Roman" w:cs="Times New Roman"/>
          <w:sz w:val="24"/>
          <w:szCs w:val="24"/>
        </w:rPr>
        <w:t>were</w:t>
      </w:r>
      <w:r w:rsidRPr="004B42E0">
        <w:rPr>
          <w:rFonts w:ascii="Times New Roman" w:hAnsi="Times New Roman" w:cs="Times New Roman"/>
          <w:sz w:val="24"/>
          <w:szCs w:val="24"/>
        </w:rPr>
        <w:t xml:space="preserve"> roughly proportional</w:t>
      </w:r>
      <w:r w:rsidR="00900978" w:rsidRPr="004B42E0">
        <w:rPr>
          <w:rFonts w:ascii="Times New Roman" w:hAnsi="Times New Roman" w:cs="Times New Roman"/>
          <w:sz w:val="24"/>
          <w:szCs w:val="24"/>
        </w:rPr>
        <w:t xml:space="preserve"> between instruments</w:t>
      </w:r>
      <w:r w:rsidRPr="004B42E0">
        <w:rPr>
          <w:rFonts w:ascii="Times New Roman" w:hAnsi="Times New Roman" w:cs="Times New Roman"/>
          <w:sz w:val="24"/>
          <w:szCs w:val="24"/>
        </w:rPr>
        <w:t xml:space="preserve">. The significantly lower SHS scores for Catholics, Christian Other, and Hindu, which were not manifest for ARC for these groups, are suggestive that for these populations there is </w:t>
      </w:r>
      <w:r w:rsidR="00643566" w:rsidRPr="004B42E0">
        <w:rPr>
          <w:rFonts w:ascii="Times New Roman" w:hAnsi="Times New Roman" w:cs="Times New Roman"/>
          <w:sz w:val="24"/>
          <w:szCs w:val="24"/>
        </w:rPr>
        <w:t>some</w:t>
      </w:r>
      <w:r w:rsidRPr="004B42E0">
        <w:rPr>
          <w:rFonts w:ascii="Times New Roman" w:hAnsi="Times New Roman" w:cs="Times New Roman"/>
          <w:sz w:val="24"/>
          <w:szCs w:val="24"/>
        </w:rPr>
        <w:t xml:space="preserve"> knowledge of information regarding sexual health, but the application thereof is limited. This is particularly so for the </w:t>
      </w:r>
      <w:r w:rsidRPr="004B42E0">
        <w:rPr>
          <w:rFonts w:ascii="Times New Roman" w:hAnsi="Times New Roman" w:cs="Times New Roman"/>
          <w:sz w:val="24"/>
          <w:szCs w:val="24"/>
        </w:rPr>
        <w:lastRenderedPageBreak/>
        <w:t>Catholics, who have a non</w:t>
      </w:r>
      <w:r w:rsidR="00900978" w:rsidRPr="004B42E0">
        <w:rPr>
          <w:rFonts w:ascii="Times New Roman" w:hAnsi="Times New Roman" w:cs="Times New Roman"/>
          <w:sz w:val="24"/>
          <w:szCs w:val="24"/>
        </w:rPr>
        <w:t>-</w:t>
      </w:r>
      <w:r w:rsidRPr="004B42E0">
        <w:rPr>
          <w:rFonts w:ascii="Times New Roman" w:hAnsi="Times New Roman" w:cs="Times New Roman"/>
          <w:sz w:val="24"/>
          <w:szCs w:val="24"/>
        </w:rPr>
        <w:t xml:space="preserve">significantly higher ARC than Atheists/Agnostics, but a significantly lower SHS. </w:t>
      </w:r>
    </w:p>
    <w:p w14:paraId="2C3371A0" w14:textId="77777777" w:rsidR="007B6994" w:rsidRPr="004B42E0" w:rsidRDefault="00C9374B" w:rsidP="00EC0542">
      <w:pPr>
        <w:pStyle w:val="Heading2"/>
        <w:spacing w:line="480" w:lineRule="auto"/>
        <w:rPr>
          <w:rFonts w:ascii="Times New Roman" w:hAnsi="Times New Roman" w:cs="Times New Roman"/>
          <w:sz w:val="24"/>
          <w:szCs w:val="24"/>
        </w:rPr>
      </w:pPr>
      <w:bookmarkStart w:id="11" w:name="_Toc402508938"/>
      <w:bookmarkEnd w:id="10"/>
      <w:r w:rsidRPr="004B42E0">
        <w:rPr>
          <w:rFonts w:ascii="Times New Roman" w:hAnsi="Times New Roman" w:cs="Times New Roman"/>
          <w:sz w:val="24"/>
          <w:szCs w:val="24"/>
        </w:rPr>
        <w:t xml:space="preserve">Demographics: </w:t>
      </w:r>
      <w:r w:rsidR="00545AD4" w:rsidRPr="004B42E0">
        <w:rPr>
          <w:rFonts w:ascii="Times New Roman" w:hAnsi="Times New Roman" w:cs="Times New Roman"/>
          <w:sz w:val="24"/>
          <w:szCs w:val="24"/>
        </w:rPr>
        <w:t>Region &amp; c</w:t>
      </w:r>
      <w:r w:rsidR="007B6994" w:rsidRPr="004B42E0">
        <w:rPr>
          <w:rFonts w:ascii="Times New Roman" w:hAnsi="Times New Roman" w:cs="Times New Roman"/>
          <w:sz w:val="24"/>
          <w:szCs w:val="24"/>
        </w:rPr>
        <w:t>ountry of birth</w:t>
      </w:r>
      <w:bookmarkEnd w:id="11"/>
    </w:p>
    <w:p w14:paraId="4C9AC71D" w14:textId="3EDCD83F" w:rsidR="009C103A" w:rsidRPr="004B42E0" w:rsidRDefault="009C103A" w:rsidP="00EC0542">
      <w:pPr>
        <w:pStyle w:val="NoSpacing"/>
        <w:spacing w:line="480" w:lineRule="auto"/>
        <w:rPr>
          <w:rFonts w:ascii="Times New Roman" w:hAnsi="Times New Roman" w:cs="Times New Roman"/>
          <w:sz w:val="24"/>
          <w:szCs w:val="24"/>
        </w:rPr>
      </w:pPr>
      <w:r w:rsidRPr="004B42E0">
        <w:rPr>
          <w:rFonts w:ascii="Times New Roman" w:hAnsi="Times New Roman" w:cs="Times New Roman"/>
          <w:sz w:val="24"/>
          <w:szCs w:val="24"/>
        </w:rPr>
        <w:t>The majority of participants were Australian-born (85.1%)</w:t>
      </w:r>
      <w:r w:rsidR="00B95172">
        <w:rPr>
          <w:rFonts w:ascii="Times New Roman" w:hAnsi="Times New Roman" w:cs="Times New Roman"/>
          <w:sz w:val="24"/>
          <w:szCs w:val="24"/>
        </w:rPr>
        <w:t>, with no evidence of a difference by state of birth in Australia (data not shown)</w:t>
      </w:r>
      <w:r w:rsidRPr="004B42E0">
        <w:rPr>
          <w:rFonts w:ascii="Times New Roman" w:hAnsi="Times New Roman" w:cs="Times New Roman"/>
          <w:sz w:val="24"/>
          <w:szCs w:val="24"/>
        </w:rPr>
        <w:t>. Of those overseas-born, most came from Europe (28.8%) and Southeast Asia (21.5%). Evaluating birthplace as a predictor of SHL in Table 4, persons born outside Australia and New Zealand had 3.6% lower ARC</w:t>
      </w:r>
      <w:r w:rsidR="00710C5E">
        <w:rPr>
          <w:rFonts w:ascii="Times New Roman" w:hAnsi="Times New Roman" w:cs="Times New Roman"/>
          <w:sz w:val="24"/>
          <w:szCs w:val="24"/>
        </w:rPr>
        <w:t xml:space="preserve"> (p=0.001)</w:t>
      </w:r>
      <w:r w:rsidRPr="004B42E0">
        <w:rPr>
          <w:rFonts w:ascii="Times New Roman" w:hAnsi="Times New Roman" w:cs="Times New Roman"/>
          <w:sz w:val="24"/>
          <w:szCs w:val="24"/>
        </w:rPr>
        <w:t xml:space="preserve"> and 4.2% lower SHS</w:t>
      </w:r>
      <w:r w:rsidR="00752C93">
        <w:rPr>
          <w:rFonts w:ascii="Times New Roman" w:hAnsi="Times New Roman" w:cs="Times New Roman"/>
          <w:sz w:val="24"/>
          <w:szCs w:val="24"/>
        </w:rPr>
        <w:t xml:space="preserve"> (p&lt;0.001)</w:t>
      </w:r>
      <w:r w:rsidRPr="004B42E0">
        <w:rPr>
          <w:rFonts w:ascii="Times New Roman" w:hAnsi="Times New Roman" w:cs="Times New Roman"/>
          <w:sz w:val="24"/>
          <w:szCs w:val="24"/>
        </w:rPr>
        <w:t>. Evaluating global regions, the Southeast Asia and South Asia regions were significant negative predictor of both ARC</w:t>
      </w:r>
      <w:r w:rsidR="00710C5E">
        <w:rPr>
          <w:rFonts w:ascii="Times New Roman" w:hAnsi="Times New Roman" w:cs="Times New Roman"/>
          <w:sz w:val="24"/>
          <w:szCs w:val="24"/>
        </w:rPr>
        <w:t xml:space="preserve"> (SE Asia: -8.8%, p&lt;0.001; S Asia: -12.4%, p&lt;0.001)</w:t>
      </w:r>
      <w:r w:rsidRPr="004B42E0">
        <w:rPr>
          <w:rFonts w:ascii="Times New Roman" w:hAnsi="Times New Roman" w:cs="Times New Roman"/>
          <w:sz w:val="24"/>
          <w:szCs w:val="24"/>
        </w:rPr>
        <w:t xml:space="preserve"> and SHS scores</w:t>
      </w:r>
      <w:r w:rsidR="00710C5E">
        <w:rPr>
          <w:rFonts w:ascii="Times New Roman" w:hAnsi="Times New Roman" w:cs="Times New Roman"/>
          <w:sz w:val="24"/>
          <w:szCs w:val="24"/>
        </w:rPr>
        <w:t xml:space="preserve"> (SE Asia: -7.8%, p&lt;0.001); S Asia: -14.8%, p&lt;0.001)</w:t>
      </w:r>
      <w:r w:rsidRPr="004B42E0">
        <w:rPr>
          <w:rFonts w:ascii="Times New Roman" w:hAnsi="Times New Roman" w:cs="Times New Roman"/>
          <w:sz w:val="24"/>
          <w:szCs w:val="24"/>
        </w:rPr>
        <w:t>, while the East-Central Asia region was a significant negative predictor of SHS</w:t>
      </w:r>
      <w:r w:rsidR="00710C5E">
        <w:rPr>
          <w:rFonts w:ascii="Times New Roman" w:hAnsi="Times New Roman" w:cs="Times New Roman"/>
          <w:sz w:val="24"/>
          <w:szCs w:val="24"/>
        </w:rPr>
        <w:t xml:space="preserve"> (-14.5%, p&lt;0.001)</w:t>
      </w:r>
      <w:r w:rsidRPr="004B42E0">
        <w:rPr>
          <w:rFonts w:ascii="Times New Roman" w:hAnsi="Times New Roman" w:cs="Times New Roman"/>
          <w:sz w:val="24"/>
          <w:szCs w:val="24"/>
        </w:rPr>
        <w:t xml:space="preserve"> but not ARC</w:t>
      </w:r>
      <w:r w:rsidR="00710C5E">
        <w:rPr>
          <w:rFonts w:ascii="Times New Roman" w:hAnsi="Times New Roman" w:cs="Times New Roman"/>
          <w:sz w:val="24"/>
          <w:szCs w:val="24"/>
        </w:rPr>
        <w:t xml:space="preserve"> (-2.9%, p=0.34)</w:t>
      </w:r>
      <w:r w:rsidRPr="004B42E0">
        <w:rPr>
          <w:rFonts w:ascii="Times New Roman" w:hAnsi="Times New Roman" w:cs="Times New Roman"/>
          <w:sz w:val="24"/>
          <w:szCs w:val="24"/>
        </w:rPr>
        <w:t>. Evaluating countries of residence of study participants within each of these regions, specific countries were evident as independent drivers of these associations, specifically Malaysia</w:t>
      </w:r>
      <w:r w:rsidR="00710C5E">
        <w:rPr>
          <w:rFonts w:ascii="Times New Roman" w:hAnsi="Times New Roman" w:cs="Times New Roman"/>
          <w:sz w:val="24"/>
          <w:szCs w:val="24"/>
        </w:rPr>
        <w:t xml:space="preserve"> (ARC: -13.6%, p&lt;0.001; SHS: -10.2%, p&lt;0.001)</w:t>
      </w:r>
      <w:r w:rsidRPr="004B42E0">
        <w:rPr>
          <w:rFonts w:ascii="Times New Roman" w:hAnsi="Times New Roman" w:cs="Times New Roman"/>
          <w:sz w:val="24"/>
          <w:szCs w:val="24"/>
        </w:rPr>
        <w:t>, India</w:t>
      </w:r>
      <w:r w:rsidR="00710C5E">
        <w:rPr>
          <w:rFonts w:ascii="Times New Roman" w:hAnsi="Times New Roman" w:cs="Times New Roman"/>
          <w:sz w:val="24"/>
          <w:szCs w:val="24"/>
        </w:rPr>
        <w:t xml:space="preserve"> (ARC: -14.3%, p=0.001; SHS: -10.6%, p=0.025)</w:t>
      </w:r>
      <w:r w:rsidRPr="004B42E0">
        <w:rPr>
          <w:rFonts w:ascii="Times New Roman" w:hAnsi="Times New Roman" w:cs="Times New Roman"/>
          <w:sz w:val="24"/>
          <w:szCs w:val="24"/>
        </w:rPr>
        <w:t xml:space="preserve"> and China</w:t>
      </w:r>
      <w:r w:rsidR="00710C5E">
        <w:rPr>
          <w:rFonts w:ascii="Times New Roman" w:hAnsi="Times New Roman" w:cs="Times New Roman"/>
          <w:sz w:val="24"/>
          <w:szCs w:val="24"/>
        </w:rPr>
        <w:t xml:space="preserve"> (ARC: -5.7%, p=0.18; SHS: -18.2%, p=0.001)</w:t>
      </w:r>
      <w:r w:rsidRPr="004B42E0">
        <w:rPr>
          <w:rFonts w:ascii="Times New Roman" w:hAnsi="Times New Roman" w:cs="Times New Roman"/>
          <w:sz w:val="24"/>
          <w:szCs w:val="24"/>
        </w:rPr>
        <w:t>. The associations of overseas-born status were largely robust to adjustment for both instruments. The associations of the Southeast and South Asia regions with ARC and SHS were greatly attenuated by adjustment for age of sexual debut. The East-Central Asia region’s association with SHS was more robust to adjustment, only materially attenuated on adjustment for age of sexual debut.</w:t>
      </w:r>
    </w:p>
    <w:p w14:paraId="68D58204" w14:textId="77777777" w:rsidR="004B72BA" w:rsidRPr="004B42E0" w:rsidRDefault="004B72BA" w:rsidP="00EC0542">
      <w:pPr>
        <w:pStyle w:val="NoSpacing"/>
        <w:spacing w:line="480" w:lineRule="auto"/>
        <w:rPr>
          <w:rFonts w:ascii="Times New Roman" w:hAnsi="Times New Roman" w:cs="Times New Roman"/>
          <w:sz w:val="24"/>
          <w:szCs w:val="24"/>
        </w:rPr>
      </w:pPr>
    </w:p>
    <w:p w14:paraId="61E9D587" w14:textId="77777777" w:rsidR="00634044" w:rsidRPr="004B42E0" w:rsidRDefault="005F2E00" w:rsidP="00EC0542">
      <w:pPr>
        <w:spacing w:line="480" w:lineRule="auto"/>
        <w:rPr>
          <w:rFonts w:ascii="Times New Roman" w:hAnsi="Times New Roman" w:cs="Times New Roman"/>
          <w:sz w:val="24"/>
          <w:szCs w:val="24"/>
        </w:rPr>
      </w:pPr>
      <w:bookmarkStart w:id="12" w:name="_Ref382222101"/>
      <w:r w:rsidRPr="004B42E0">
        <w:rPr>
          <w:rFonts w:ascii="Times New Roman" w:hAnsi="Times New Roman" w:cs="Times New Roman"/>
          <w:sz w:val="24"/>
          <w:szCs w:val="24"/>
        </w:rPr>
        <w:t xml:space="preserve">Overall, deficiencies in SHL for overseas-born students are proportional between the two instruments, as are those for South and SE Asian populations. However, there is a marked difference between instruments for East-Central </w:t>
      </w:r>
      <w:r w:rsidR="00D866FA" w:rsidRPr="004B42E0">
        <w:rPr>
          <w:rFonts w:ascii="Times New Roman" w:hAnsi="Times New Roman" w:cs="Times New Roman"/>
          <w:sz w:val="24"/>
          <w:szCs w:val="24"/>
        </w:rPr>
        <w:t>Asians</w:t>
      </w:r>
      <w:r w:rsidRPr="004B42E0">
        <w:rPr>
          <w:rFonts w:ascii="Times New Roman" w:hAnsi="Times New Roman" w:cs="Times New Roman"/>
          <w:sz w:val="24"/>
          <w:szCs w:val="24"/>
        </w:rPr>
        <w:t xml:space="preserve">, the majority of which were Chinese, such that there was no significant difference in ARC but a </w:t>
      </w:r>
      <w:r w:rsidR="00DC602C" w:rsidRPr="004B42E0">
        <w:rPr>
          <w:rFonts w:ascii="Times New Roman" w:hAnsi="Times New Roman" w:cs="Times New Roman"/>
          <w:sz w:val="24"/>
          <w:szCs w:val="24"/>
        </w:rPr>
        <w:t xml:space="preserve">tremendous deficit in SHS. This </w:t>
      </w:r>
      <w:r w:rsidR="00DC602C" w:rsidRPr="004B42E0">
        <w:rPr>
          <w:rFonts w:ascii="Times New Roman" w:hAnsi="Times New Roman" w:cs="Times New Roman"/>
          <w:sz w:val="24"/>
          <w:szCs w:val="24"/>
        </w:rPr>
        <w:lastRenderedPageBreak/>
        <w:t>suggests that, as with other analyses, this population has the knowledge regarding sexual health, but are unable to apply that knowledge in various risk-reduction scenarios.</w:t>
      </w:r>
    </w:p>
    <w:p w14:paraId="62B18278" w14:textId="77777777" w:rsidR="007A2875" w:rsidRPr="004B42E0" w:rsidRDefault="009732FC" w:rsidP="00EC0542">
      <w:pPr>
        <w:pStyle w:val="Heading3"/>
        <w:spacing w:line="480" w:lineRule="auto"/>
        <w:rPr>
          <w:rFonts w:ascii="Times New Roman" w:hAnsi="Times New Roman" w:cs="Times New Roman"/>
          <w:sz w:val="24"/>
          <w:szCs w:val="24"/>
        </w:rPr>
      </w:pPr>
      <w:bookmarkStart w:id="13" w:name="_Toc402508939"/>
      <w:bookmarkEnd w:id="12"/>
      <w:r w:rsidRPr="004B42E0">
        <w:rPr>
          <w:rFonts w:ascii="Times New Roman" w:hAnsi="Times New Roman" w:cs="Times New Roman"/>
          <w:sz w:val="24"/>
          <w:szCs w:val="24"/>
        </w:rPr>
        <w:t>University-specific characteristics</w:t>
      </w:r>
      <w:bookmarkEnd w:id="13"/>
    </w:p>
    <w:p w14:paraId="4EE71B0C" w14:textId="63C37309" w:rsidR="009C103A" w:rsidRPr="004B42E0" w:rsidRDefault="009C103A"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Evaluating specific study areas, students in medicine (+11.49%</w:t>
      </w:r>
      <w:r w:rsidR="00631270">
        <w:rPr>
          <w:rFonts w:ascii="Times New Roman" w:hAnsi="Times New Roman" w:cs="Times New Roman"/>
          <w:sz w:val="24"/>
          <w:szCs w:val="24"/>
        </w:rPr>
        <w:t>, p&lt;0.001</w:t>
      </w:r>
      <w:r w:rsidRPr="004B42E0">
        <w:rPr>
          <w:rFonts w:ascii="Times New Roman" w:hAnsi="Times New Roman" w:cs="Times New Roman"/>
          <w:sz w:val="24"/>
          <w:szCs w:val="24"/>
        </w:rPr>
        <w:t>), nursing (+8.12%</w:t>
      </w:r>
      <w:r w:rsidR="00631270">
        <w:rPr>
          <w:rFonts w:ascii="Times New Roman" w:hAnsi="Times New Roman" w:cs="Times New Roman"/>
          <w:sz w:val="24"/>
          <w:szCs w:val="24"/>
        </w:rPr>
        <w:t>, p&lt;0.001</w:t>
      </w:r>
      <w:r w:rsidRPr="004B42E0">
        <w:rPr>
          <w:rFonts w:ascii="Times New Roman" w:hAnsi="Times New Roman" w:cs="Times New Roman"/>
          <w:sz w:val="24"/>
          <w:szCs w:val="24"/>
        </w:rPr>
        <w:t>) and allied health (+5.48%</w:t>
      </w:r>
      <w:r w:rsidR="00631270">
        <w:rPr>
          <w:rFonts w:ascii="Times New Roman" w:hAnsi="Times New Roman" w:cs="Times New Roman"/>
          <w:sz w:val="24"/>
          <w:szCs w:val="24"/>
        </w:rPr>
        <w:t>, p&lt;0.001</w:t>
      </w:r>
      <w:r w:rsidRPr="004B42E0">
        <w:rPr>
          <w:rFonts w:ascii="Times New Roman" w:hAnsi="Times New Roman" w:cs="Times New Roman"/>
          <w:sz w:val="24"/>
          <w:szCs w:val="24"/>
        </w:rPr>
        <w:t>) had significantly higher ARC scores, all persisting on adjustment for multiple comparisons, though for the SHS, only medicine (+4.64%</w:t>
      </w:r>
      <w:r w:rsidR="00631270">
        <w:rPr>
          <w:rFonts w:ascii="Times New Roman" w:hAnsi="Times New Roman" w:cs="Times New Roman"/>
          <w:sz w:val="24"/>
          <w:szCs w:val="24"/>
        </w:rPr>
        <w:t>, p=0.001</w:t>
      </w:r>
      <w:r w:rsidRPr="004B42E0">
        <w:rPr>
          <w:rFonts w:ascii="Times New Roman" w:hAnsi="Times New Roman" w:cs="Times New Roman"/>
          <w:sz w:val="24"/>
          <w:szCs w:val="24"/>
        </w:rPr>
        <w:t>) and allied health (+2.88%</w:t>
      </w:r>
      <w:r w:rsidR="00631270">
        <w:rPr>
          <w:rFonts w:ascii="Times New Roman" w:hAnsi="Times New Roman" w:cs="Times New Roman"/>
          <w:sz w:val="24"/>
          <w:szCs w:val="24"/>
        </w:rPr>
        <w:t>, p=0.041</w:t>
      </w:r>
      <w:r w:rsidRPr="004B42E0">
        <w:rPr>
          <w:rFonts w:ascii="Times New Roman" w:hAnsi="Times New Roman" w:cs="Times New Roman"/>
          <w:sz w:val="24"/>
          <w:szCs w:val="24"/>
        </w:rPr>
        <w:t>) had significantly higher scores. Study year was significantly positively associated with ARC score, in a dose-dependent fashion for the undergraduates</w:t>
      </w:r>
      <w:r w:rsidR="00631270">
        <w:rPr>
          <w:rFonts w:ascii="Times New Roman" w:hAnsi="Times New Roman" w:cs="Times New Roman"/>
          <w:sz w:val="24"/>
          <w:szCs w:val="24"/>
        </w:rPr>
        <w:t xml:space="preserve"> (p&lt;0.001)</w:t>
      </w:r>
      <w:r w:rsidRPr="004B42E0">
        <w:rPr>
          <w:rFonts w:ascii="Times New Roman" w:hAnsi="Times New Roman" w:cs="Times New Roman"/>
          <w:sz w:val="24"/>
          <w:szCs w:val="24"/>
        </w:rPr>
        <w:t>. School year’s association with SHS was more erratic, showing little dose-dependency, and lower magnitude</w:t>
      </w:r>
      <w:r w:rsidR="00631270">
        <w:rPr>
          <w:rFonts w:ascii="Times New Roman" w:hAnsi="Times New Roman" w:cs="Times New Roman"/>
          <w:sz w:val="24"/>
          <w:szCs w:val="24"/>
        </w:rPr>
        <w:t xml:space="preserve"> (p=0.001)</w:t>
      </w:r>
      <w:r w:rsidRPr="004B42E0">
        <w:rPr>
          <w:rFonts w:ascii="Times New Roman" w:hAnsi="Times New Roman" w:cs="Times New Roman"/>
          <w:sz w:val="24"/>
          <w:szCs w:val="24"/>
        </w:rPr>
        <w:t xml:space="preserve">. </w:t>
      </w:r>
    </w:p>
    <w:p w14:paraId="130572F4" w14:textId="44A37871" w:rsidR="009C103A" w:rsidRPr="004B42E0" w:rsidRDefault="009C103A"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higher ARC scores among medical, nursing and allied health students were largely unaffected by any adjustments, as were the higher SHS scores for medical, allied health and History &amp; Languages students. Likewise the association of study year with both ARC and SHS scores were mostly unaffected by any adjustments, including age.  </w:t>
      </w:r>
      <w:r w:rsidR="00631270">
        <w:rPr>
          <w:rFonts w:ascii="Times New Roman" w:hAnsi="Times New Roman" w:cs="Times New Roman"/>
          <w:sz w:val="24"/>
          <w:szCs w:val="24"/>
        </w:rPr>
        <w:t xml:space="preserve">There was some difference in ARC score by campus but this was abrogated on adjustment and was not found for SHS score. </w:t>
      </w:r>
    </w:p>
    <w:p w14:paraId="5317BB14" w14:textId="77777777" w:rsidR="007A2875" w:rsidRPr="004B42E0" w:rsidRDefault="007A2875" w:rsidP="00EC0542">
      <w:pPr>
        <w:pStyle w:val="Heading3"/>
        <w:spacing w:line="480" w:lineRule="auto"/>
        <w:rPr>
          <w:rFonts w:ascii="Times New Roman" w:hAnsi="Times New Roman" w:cs="Times New Roman"/>
          <w:sz w:val="24"/>
          <w:szCs w:val="24"/>
        </w:rPr>
      </w:pPr>
      <w:bookmarkStart w:id="14" w:name="_Toc402508940"/>
      <w:r w:rsidRPr="004B42E0">
        <w:rPr>
          <w:rFonts w:ascii="Times New Roman" w:hAnsi="Times New Roman" w:cs="Times New Roman"/>
          <w:sz w:val="24"/>
          <w:szCs w:val="24"/>
        </w:rPr>
        <w:t>Sexual education characteristics</w:t>
      </w:r>
      <w:bookmarkEnd w:id="14"/>
    </w:p>
    <w:p w14:paraId="5070D032" w14:textId="2CE84729" w:rsidR="004556FD" w:rsidRPr="004B42E0" w:rsidRDefault="004556FD"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majority of participants reported having some sexual education in life (82.3%), the greatest individual source secondary school (27.0%) but most participants reported multiple sources (44.8%), including primary, secondary and university-level education and other sources. </w:t>
      </w:r>
      <w:proofErr w:type="gramStart"/>
      <w:r w:rsidR="00631270">
        <w:rPr>
          <w:rFonts w:ascii="Times New Roman" w:hAnsi="Times New Roman" w:cs="Times New Roman"/>
          <w:sz w:val="24"/>
          <w:szCs w:val="24"/>
        </w:rPr>
        <w:t>T</w:t>
      </w:r>
      <w:r w:rsidRPr="004B42E0">
        <w:rPr>
          <w:rFonts w:ascii="Times New Roman" w:hAnsi="Times New Roman" w:cs="Times New Roman"/>
          <w:sz w:val="24"/>
          <w:szCs w:val="24"/>
        </w:rPr>
        <w:t>he majority</w:t>
      </w:r>
      <w:r w:rsidR="00F84849" w:rsidRPr="004B42E0">
        <w:rPr>
          <w:rFonts w:ascii="Times New Roman" w:hAnsi="Times New Roman" w:cs="Times New Roman"/>
          <w:sz w:val="24"/>
          <w:szCs w:val="24"/>
        </w:rPr>
        <w:t xml:space="preserve"> </w:t>
      </w:r>
      <w:r w:rsidRPr="004B42E0">
        <w:rPr>
          <w:rFonts w:ascii="Times New Roman" w:hAnsi="Times New Roman" w:cs="Times New Roman"/>
          <w:sz w:val="24"/>
          <w:szCs w:val="24"/>
        </w:rPr>
        <w:t>of</w:t>
      </w:r>
      <w:proofErr w:type="gramEnd"/>
      <w:r w:rsidRPr="004B42E0">
        <w:rPr>
          <w:rFonts w:ascii="Times New Roman" w:hAnsi="Times New Roman" w:cs="Times New Roman"/>
          <w:sz w:val="24"/>
          <w:szCs w:val="24"/>
        </w:rPr>
        <w:t xml:space="preserve"> students reporting sexual education reported content covering a broad range of topics, from basic biology and reproduction/puberty to </w:t>
      </w:r>
      <w:r w:rsidR="00F84849" w:rsidRPr="004B42E0">
        <w:rPr>
          <w:rFonts w:ascii="Times New Roman" w:hAnsi="Times New Roman" w:cs="Times New Roman"/>
          <w:sz w:val="24"/>
          <w:szCs w:val="24"/>
        </w:rPr>
        <w:t xml:space="preserve">HIV/STI and pregnancy prevention methods, while only a minority had very </w:t>
      </w:r>
      <w:r w:rsidR="00DC602C" w:rsidRPr="004B42E0">
        <w:rPr>
          <w:rFonts w:ascii="Times New Roman" w:hAnsi="Times New Roman" w:cs="Times New Roman"/>
          <w:sz w:val="24"/>
          <w:szCs w:val="24"/>
        </w:rPr>
        <w:t>Spartan</w:t>
      </w:r>
      <w:r w:rsidR="00F84849" w:rsidRPr="004B42E0">
        <w:rPr>
          <w:rFonts w:ascii="Times New Roman" w:hAnsi="Times New Roman" w:cs="Times New Roman"/>
          <w:sz w:val="24"/>
          <w:szCs w:val="24"/>
        </w:rPr>
        <w:t xml:space="preserve"> sexual education content. Discussion in the household about sexual matters, on the other hand, was much more </w:t>
      </w:r>
      <w:r w:rsidR="00F84849" w:rsidRPr="004B42E0">
        <w:rPr>
          <w:rFonts w:ascii="Times New Roman" w:hAnsi="Times New Roman" w:cs="Times New Roman"/>
          <w:sz w:val="24"/>
          <w:szCs w:val="24"/>
        </w:rPr>
        <w:lastRenderedPageBreak/>
        <w:t>reserved, with over half reporting households where such discussion was taboo or discouraged.</w:t>
      </w:r>
      <w:r w:rsidR="00DC602C" w:rsidRPr="004B42E0">
        <w:rPr>
          <w:rFonts w:ascii="Times New Roman" w:hAnsi="Times New Roman" w:cs="Times New Roman"/>
          <w:sz w:val="24"/>
          <w:szCs w:val="24"/>
        </w:rPr>
        <w:t xml:space="preserve"> </w:t>
      </w:r>
    </w:p>
    <w:p w14:paraId="12EFF784" w14:textId="77777777" w:rsidR="00F02E65" w:rsidRPr="004B42E0" w:rsidRDefault="00F02E65" w:rsidP="00EC0542">
      <w:pPr>
        <w:spacing w:after="0" w:line="480" w:lineRule="auto"/>
        <w:rPr>
          <w:rFonts w:ascii="Times New Roman" w:hAnsi="Times New Roman" w:cs="Times New Roman"/>
          <w:sz w:val="24"/>
          <w:szCs w:val="24"/>
        </w:rPr>
      </w:pPr>
    </w:p>
    <w:p w14:paraId="1AF74544" w14:textId="6035DB96" w:rsidR="007A2875" w:rsidRPr="004B42E0" w:rsidRDefault="006E1A26"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t>Examining course content</w:t>
      </w:r>
      <w:r w:rsidR="00C9374B" w:rsidRPr="004B42E0">
        <w:rPr>
          <w:rFonts w:ascii="Times New Roman" w:hAnsi="Times New Roman" w:cs="Times New Roman"/>
          <w:sz w:val="24"/>
          <w:szCs w:val="24"/>
        </w:rPr>
        <w:t xml:space="preserve"> </w:t>
      </w:r>
      <w:r w:rsidR="00C9374B" w:rsidRPr="00316851">
        <w:rPr>
          <w:rFonts w:ascii="Times New Roman" w:hAnsi="Times New Roman" w:cs="Times New Roman"/>
          <w:sz w:val="24"/>
          <w:szCs w:val="24"/>
        </w:rPr>
        <w:t>in</w:t>
      </w:r>
      <w:r w:rsidR="00316851" w:rsidRPr="00316851">
        <w:rPr>
          <w:rFonts w:ascii="Times New Roman" w:hAnsi="Times New Roman" w:cs="Times New Roman"/>
          <w:sz w:val="24"/>
          <w:szCs w:val="24"/>
        </w:rPr>
        <w:t xml:space="preserve"> Table 5</w:t>
      </w:r>
      <w:r w:rsidR="009C103A" w:rsidRPr="00316851">
        <w:rPr>
          <w:rFonts w:ascii="Times New Roman" w:hAnsi="Times New Roman" w:cs="Times New Roman"/>
          <w:sz w:val="24"/>
          <w:szCs w:val="24"/>
        </w:rPr>
        <w:t>,</w:t>
      </w:r>
      <w:r w:rsidRPr="004B42E0">
        <w:rPr>
          <w:rFonts w:ascii="Times New Roman" w:hAnsi="Times New Roman" w:cs="Times New Roman"/>
          <w:sz w:val="24"/>
          <w:szCs w:val="24"/>
        </w:rPr>
        <w:t xml:space="preserve"> compared to those with no sexual education those reporting greater diversity of topics covered had significantly higher scores on both instruments.</w:t>
      </w:r>
      <w:r w:rsidR="00C757A2" w:rsidRPr="004B42E0">
        <w:rPr>
          <w:rFonts w:ascii="Times New Roman" w:hAnsi="Times New Roman" w:cs="Times New Roman"/>
          <w:sz w:val="24"/>
          <w:szCs w:val="24"/>
        </w:rPr>
        <w:t xml:space="preserve"> Surprisingly, there was no evidence of a significantly increased SHL by either instrument with an increasing content of sexual education.</w:t>
      </w:r>
      <w:r w:rsidRPr="004B42E0">
        <w:rPr>
          <w:rFonts w:ascii="Times New Roman" w:hAnsi="Times New Roman" w:cs="Times New Roman"/>
          <w:sz w:val="24"/>
          <w:szCs w:val="24"/>
        </w:rPr>
        <w:t xml:space="preserve"> Of interest, however, those reporting sexual education that was missing core, basic topics, like biology of reproduction and body changes during puberty, </w:t>
      </w:r>
      <w:r w:rsidR="00F652E0" w:rsidRPr="004B42E0">
        <w:rPr>
          <w:rFonts w:ascii="Times New Roman" w:hAnsi="Times New Roman" w:cs="Times New Roman"/>
          <w:sz w:val="24"/>
          <w:szCs w:val="24"/>
        </w:rPr>
        <w:t xml:space="preserve">had significantly lower scores than those who had no sexual education at all, having 3.31% lower ARC </w:t>
      </w:r>
      <w:r w:rsidR="00631270">
        <w:rPr>
          <w:rFonts w:ascii="Times New Roman" w:hAnsi="Times New Roman" w:cs="Times New Roman"/>
          <w:sz w:val="24"/>
          <w:szCs w:val="24"/>
        </w:rPr>
        <w:t xml:space="preserve">(p=0.017) </w:t>
      </w:r>
      <w:r w:rsidR="00F652E0" w:rsidRPr="004B42E0">
        <w:rPr>
          <w:rFonts w:ascii="Times New Roman" w:hAnsi="Times New Roman" w:cs="Times New Roman"/>
          <w:sz w:val="24"/>
          <w:szCs w:val="24"/>
        </w:rPr>
        <w:t xml:space="preserve">and 3.20% lower </w:t>
      </w:r>
      <w:r w:rsidR="00314321" w:rsidRPr="004B42E0">
        <w:rPr>
          <w:rFonts w:ascii="Times New Roman" w:hAnsi="Times New Roman" w:cs="Times New Roman"/>
          <w:sz w:val="24"/>
          <w:szCs w:val="24"/>
        </w:rPr>
        <w:t>SHS</w:t>
      </w:r>
      <w:r w:rsidR="00631270">
        <w:rPr>
          <w:rFonts w:ascii="Times New Roman" w:hAnsi="Times New Roman" w:cs="Times New Roman"/>
          <w:sz w:val="24"/>
          <w:szCs w:val="24"/>
        </w:rPr>
        <w:t xml:space="preserve"> (p=0.012)</w:t>
      </w:r>
      <w:r w:rsidR="00F652E0" w:rsidRPr="004B42E0">
        <w:rPr>
          <w:rFonts w:ascii="Times New Roman" w:hAnsi="Times New Roman" w:cs="Times New Roman"/>
          <w:sz w:val="24"/>
          <w:szCs w:val="24"/>
        </w:rPr>
        <w:t xml:space="preserve">. Finally, those participants reporting a poorer level of communication about sexual topics in their household growing up had significantly lower ARC and </w:t>
      </w:r>
      <w:r w:rsidR="00314321" w:rsidRPr="004B42E0">
        <w:rPr>
          <w:rFonts w:ascii="Times New Roman" w:hAnsi="Times New Roman" w:cs="Times New Roman"/>
          <w:sz w:val="24"/>
          <w:szCs w:val="24"/>
        </w:rPr>
        <w:t>SHS</w:t>
      </w:r>
      <w:r w:rsidR="00F652E0" w:rsidRPr="004B42E0">
        <w:rPr>
          <w:rFonts w:ascii="Times New Roman" w:hAnsi="Times New Roman" w:cs="Times New Roman"/>
          <w:sz w:val="24"/>
          <w:szCs w:val="24"/>
        </w:rPr>
        <w:t xml:space="preserve"> scores</w:t>
      </w:r>
      <w:r w:rsidR="00631270">
        <w:rPr>
          <w:rFonts w:ascii="Times New Roman" w:hAnsi="Times New Roman" w:cs="Times New Roman"/>
          <w:sz w:val="24"/>
          <w:szCs w:val="24"/>
        </w:rPr>
        <w:t xml:space="preserve"> (p&lt;0.001 for both)</w:t>
      </w:r>
      <w:r w:rsidR="00F652E0" w:rsidRPr="004B42E0">
        <w:rPr>
          <w:rFonts w:ascii="Times New Roman" w:hAnsi="Times New Roman" w:cs="Times New Roman"/>
          <w:sz w:val="24"/>
          <w:szCs w:val="24"/>
        </w:rPr>
        <w:t xml:space="preserve">. </w:t>
      </w:r>
      <w:r w:rsidR="00276188" w:rsidRPr="004B42E0">
        <w:rPr>
          <w:rFonts w:ascii="Times New Roman" w:hAnsi="Times New Roman" w:cs="Times New Roman"/>
          <w:sz w:val="24"/>
          <w:szCs w:val="24"/>
        </w:rPr>
        <w:t>Interestingly, however, despite some evidence of dose-dependency for SHS, the deficits in SHL were only material for households where sexual discussion topics were taboo.</w:t>
      </w:r>
    </w:p>
    <w:p w14:paraId="1B291207" w14:textId="77777777" w:rsidR="00F652E0" w:rsidRPr="004B42E0" w:rsidRDefault="00F652E0" w:rsidP="00EC0542">
      <w:pPr>
        <w:spacing w:after="0" w:line="480" w:lineRule="auto"/>
        <w:rPr>
          <w:rFonts w:ascii="Times New Roman" w:hAnsi="Times New Roman" w:cs="Times New Roman"/>
          <w:sz w:val="24"/>
          <w:szCs w:val="24"/>
        </w:rPr>
      </w:pPr>
    </w:p>
    <w:p w14:paraId="11A56598" w14:textId="77777777" w:rsidR="00F652E0" w:rsidRPr="004B42E0" w:rsidRDefault="00F652E0"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t xml:space="preserve">In multivariable models, the association of sexual education venue with ARC and </w:t>
      </w:r>
      <w:r w:rsidR="00314321" w:rsidRPr="004B42E0">
        <w:rPr>
          <w:rFonts w:ascii="Times New Roman" w:hAnsi="Times New Roman" w:cs="Times New Roman"/>
          <w:sz w:val="24"/>
          <w:szCs w:val="24"/>
        </w:rPr>
        <w:t>SHS</w:t>
      </w:r>
      <w:r w:rsidRPr="004B42E0">
        <w:rPr>
          <w:rFonts w:ascii="Times New Roman" w:hAnsi="Times New Roman" w:cs="Times New Roman"/>
          <w:sz w:val="24"/>
          <w:szCs w:val="24"/>
        </w:rPr>
        <w:t xml:space="preserve"> score was robust to adjustment for age and sex, but was abrogated on adjustment for sexual education content. </w:t>
      </w:r>
      <w:r w:rsidR="000C0FA8" w:rsidRPr="004B42E0">
        <w:rPr>
          <w:rFonts w:ascii="Times New Roman" w:hAnsi="Times New Roman" w:cs="Times New Roman"/>
          <w:sz w:val="24"/>
          <w:szCs w:val="24"/>
        </w:rPr>
        <w:t xml:space="preserve">Sexual education content’s association with ARC was largely unaffected by adjustment for age and sex, but greatly reduced by adjustment for birthplace and age at sexual debut. The association with </w:t>
      </w:r>
      <w:r w:rsidR="00314321" w:rsidRPr="004B42E0">
        <w:rPr>
          <w:rFonts w:ascii="Times New Roman" w:hAnsi="Times New Roman" w:cs="Times New Roman"/>
          <w:sz w:val="24"/>
          <w:szCs w:val="24"/>
        </w:rPr>
        <w:t>SHS</w:t>
      </w:r>
      <w:r w:rsidR="000C0FA8" w:rsidRPr="004B42E0">
        <w:rPr>
          <w:rFonts w:ascii="Times New Roman" w:hAnsi="Times New Roman" w:cs="Times New Roman"/>
          <w:sz w:val="24"/>
          <w:szCs w:val="24"/>
        </w:rPr>
        <w:t xml:space="preserve"> slightly attenuated by adjustment for age and sex, but was also greatly reduced by adjustment for birthplace and age at debut. Interestingly, communication in the household growing up remained a potent and independent factor predicting both ARC and </w:t>
      </w:r>
      <w:r w:rsidR="00314321" w:rsidRPr="004B42E0">
        <w:rPr>
          <w:rFonts w:ascii="Times New Roman" w:hAnsi="Times New Roman" w:cs="Times New Roman"/>
          <w:sz w:val="24"/>
          <w:szCs w:val="24"/>
        </w:rPr>
        <w:t>SHS</w:t>
      </w:r>
      <w:r w:rsidR="000C0FA8" w:rsidRPr="004B42E0">
        <w:rPr>
          <w:rFonts w:ascii="Times New Roman" w:hAnsi="Times New Roman" w:cs="Times New Roman"/>
          <w:sz w:val="24"/>
          <w:szCs w:val="24"/>
        </w:rPr>
        <w:t xml:space="preserve"> score, only slightly reduced by adjustment for sexual education content</w:t>
      </w:r>
      <w:r w:rsidR="000F7913" w:rsidRPr="004B42E0">
        <w:rPr>
          <w:rFonts w:ascii="Times New Roman" w:hAnsi="Times New Roman" w:cs="Times New Roman"/>
          <w:sz w:val="24"/>
          <w:szCs w:val="24"/>
        </w:rPr>
        <w:t>,</w:t>
      </w:r>
      <w:r w:rsidR="000C0FA8" w:rsidRPr="004B42E0">
        <w:rPr>
          <w:rFonts w:ascii="Times New Roman" w:hAnsi="Times New Roman" w:cs="Times New Roman"/>
          <w:sz w:val="24"/>
          <w:szCs w:val="24"/>
        </w:rPr>
        <w:t xml:space="preserve"> </w:t>
      </w:r>
      <w:r w:rsidR="000F7913" w:rsidRPr="004B42E0">
        <w:rPr>
          <w:rFonts w:ascii="Times New Roman" w:hAnsi="Times New Roman" w:cs="Times New Roman"/>
          <w:sz w:val="24"/>
          <w:szCs w:val="24"/>
        </w:rPr>
        <w:t xml:space="preserve">and birthplace and age at debut. </w:t>
      </w:r>
    </w:p>
    <w:p w14:paraId="113743E6" w14:textId="77777777" w:rsidR="00D03B81" w:rsidRPr="004B42E0" w:rsidRDefault="00D03B81" w:rsidP="00EC0542">
      <w:pPr>
        <w:spacing w:after="0" w:line="480" w:lineRule="auto"/>
        <w:rPr>
          <w:rFonts w:ascii="Times New Roman" w:hAnsi="Times New Roman" w:cs="Times New Roman"/>
          <w:sz w:val="24"/>
          <w:szCs w:val="24"/>
        </w:rPr>
      </w:pPr>
    </w:p>
    <w:p w14:paraId="10349391" w14:textId="77777777" w:rsidR="007A2875" w:rsidRPr="004B42E0" w:rsidRDefault="007A2875" w:rsidP="00EC0542">
      <w:pPr>
        <w:pStyle w:val="Heading3"/>
        <w:spacing w:line="480" w:lineRule="auto"/>
        <w:rPr>
          <w:rFonts w:ascii="Times New Roman" w:hAnsi="Times New Roman" w:cs="Times New Roman"/>
          <w:sz w:val="24"/>
          <w:szCs w:val="24"/>
        </w:rPr>
      </w:pPr>
      <w:bookmarkStart w:id="15" w:name="_Toc402508941"/>
      <w:r w:rsidRPr="004B42E0">
        <w:rPr>
          <w:rFonts w:ascii="Times New Roman" w:hAnsi="Times New Roman" w:cs="Times New Roman"/>
          <w:sz w:val="24"/>
          <w:szCs w:val="24"/>
        </w:rPr>
        <w:lastRenderedPageBreak/>
        <w:t>Sexual experience</w:t>
      </w:r>
      <w:bookmarkEnd w:id="15"/>
    </w:p>
    <w:p w14:paraId="4C0DE051" w14:textId="77777777" w:rsidR="009732FC" w:rsidRPr="004B42E0" w:rsidRDefault="009732FC"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majority of our participants reported ever engaging in physical sexual contact (88.5%), while only 0.6% reported only engaging in virtual sexual contact (phone/internet sex or sexting); 11% reported no sexual contact of any kind. Mean age of sexual debut was 16.6 years. None of these characteristics materially differed by sex (data not shown). Of those reporting sexual contact, 98.2% reported sex with an opposite-sex partner and 27.4% with a same-sex partner. </w:t>
      </w:r>
    </w:p>
    <w:p w14:paraId="4B635792" w14:textId="77777777" w:rsidR="00675CD6" w:rsidRPr="004B42E0" w:rsidRDefault="00675CD6" w:rsidP="00EC0542">
      <w:pPr>
        <w:spacing w:after="0" w:line="480" w:lineRule="auto"/>
        <w:rPr>
          <w:rFonts w:ascii="Times New Roman" w:hAnsi="Times New Roman" w:cs="Times New Roman"/>
          <w:sz w:val="24"/>
          <w:szCs w:val="24"/>
        </w:rPr>
      </w:pPr>
    </w:p>
    <w:p w14:paraId="3D235534" w14:textId="6C1A0624" w:rsidR="002A7E72" w:rsidRPr="004B42E0" w:rsidRDefault="002A7E72"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t>S</w:t>
      </w:r>
      <w:r w:rsidR="0012763C" w:rsidRPr="004B42E0">
        <w:rPr>
          <w:rFonts w:ascii="Times New Roman" w:hAnsi="Times New Roman" w:cs="Times New Roman"/>
          <w:sz w:val="24"/>
          <w:szCs w:val="24"/>
        </w:rPr>
        <w:t xml:space="preserve">exual experience was a significant and potent predictor of </w:t>
      </w:r>
      <w:r w:rsidR="00216590" w:rsidRPr="004B42E0">
        <w:rPr>
          <w:rFonts w:ascii="Times New Roman" w:hAnsi="Times New Roman" w:cs="Times New Roman"/>
          <w:sz w:val="24"/>
          <w:szCs w:val="24"/>
        </w:rPr>
        <w:t xml:space="preserve">SHL </w:t>
      </w:r>
      <w:r w:rsidR="0012763C" w:rsidRPr="004B42E0">
        <w:rPr>
          <w:rFonts w:ascii="Times New Roman" w:hAnsi="Times New Roman" w:cs="Times New Roman"/>
          <w:sz w:val="24"/>
          <w:szCs w:val="24"/>
        </w:rPr>
        <w:t>by both instruments</w:t>
      </w:r>
      <w:r w:rsidR="007E5F5E" w:rsidRPr="004B42E0">
        <w:rPr>
          <w:rFonts w:ascii="Times New Roman" w:hAnsi="Times New Roman" w:cs="Times New Roman"/>
          <w:sz w:val="24"/>
          <w:szCs w:val="24"/>
        </w:rPr>
        <w:t>:</w:t>
      </w:r>
      <w:r w:rsidRPr="004B42E0">
        <w:rPr>
          <w:rFonts w:ascii="Times New Roman" w:hAnsi="Times New Roman" w:cs="Times New Roman"/>
          <w:sz w:val="24"/>
          <w:szCs w:val="24"/>
        </w:rPr>
        <w:t xml:space="preserve"> t</w:t>
      </w:r>
      <w:r w:rsidR="0012763C" w:rsidRPr="004B42E0">
        <w:rPr>
          <w:rFonts w:ascii="Times New Roman" w:hAnsi="Times New Roman" w:cs="Times New Roman"/>
          <w:sz w:val="24"/>
          <w:szCs w:val="24"/>
        </w:rPr>
        <w:t xml:space="preserve">hose having physical sexual experiences had 7.91% higher ARC and 6.78% higher </w:t>
      </w:r>
      <w:r w:rsidR="00314321" w:rsidRPr="004B42E0">
        <w:rPr>
          <w:rFonts w:ascii="Times New Roman" w:hAnsi="Times New Roman" w:cs="Times New Roman"/>
          <w:sz w:val="24"/>
          <w:szCs w:val="24"/>
        </w:rPr>
        <w:t>SHS</w:t>
      </w:r>
      <w:r w:rsidR="0012763C" w:rsidRPr="004B42E0">
        <w:rPr>
          <w:rFonts w:ascii="Times New Roman" w:hAnsi="Times New Roman" w:cs="Times New Roman"/>
          <w:sz w:val="24"/>
          <w:szCs w:val="24"/>
        </w:rPr>
        <w:t xml:space="preserve"> scores</w:t>
      </w:r>
      <w:r w:rsidR="00631270">
        <w:rPr>
          <w:rFonts w:ascii="Times New Roman" w:hAnsi="Times New Roman" w:cs="Times New Roman"/>
          <w:sz w:val="24"/>
          <w:szCs w:val="24"/>
        </w:rPr>
        <w:t xml:space="preserve"> (p&lt;0.001 for both)</w:t>
      </w:r>
      <w:r w:rsidR="0012763C" w:rsidRPr="004B42E0">
        <w:rPr>
          <w:rFonts w:ascii="Times New Roman" w:hAnsi="Times New Roman" w:cs="Times New Roman"/>
          <w:sz w:val="24"/>
          <w:szCs w:val="24"/>
        </w:rPr>
        <w:t>. On the other hand, those reporting having only had virtual sexual experiences</w:t>
      </w:r>
      <w:r w:rsidR="00F83DDF" w:rsidRPr="004B42E0">
        <w:rPr>
          <w:rFonts w:ascii="Times New Roman" w:hAnsi="Times New Roman" w:cs="Times New Roman"/>
          <w:sz w:val="24"/>
          <w:szCs w:val="24"/>
        </w:rPr>
        <w:t xml:space="preserve"> </w:t>
      </w:r>
      <w:r w:rsidR="0012763C" w:rsidRPr="004B42E0">
        <w:rPr>
          <w:rFonts w:ascii="Times New Roman" w:hAnsi="Times New Roman" w:cs="Times New Roman"/>
          <w:sz w:val="24"/>
          <w:szCs w:val="24"/>
        </w:rPr>
        <w:t>had markedly lower scores, over 5% lower, though these associations were not statistically significant.</w:t>
      </w:r>
      <w:r w:rsidR="00E4337F" w:rsidRPr="004B42E0">
        <w:rPr>
          <w:rFonts w:ascii="Times New Roman" w:hAnsi="Times New Roman" w:cs="Times New Roman"/>
          <w:sz w:val="24"/>
          <w:szCs w:val="24"/>
        </w:rPr>
        <w:t xml:space="preserve"> </w:t>
      </w:r>
    </w:p>
    <w:p w14:paraId="0F888B94" w14:textId="77777777" w:rsidR="002A7E72" w:rsidRPr="004B42E0" w:rsidRDefault="002A7E72" w:rsidP="00EC0542">
      <w:pPr>
        <w:spacing w:after="0" w:line="480" w:lineRule="auto"/>
        <w:rPr>
          <w:rFonts w:ascii="Times New Roman" w:hAnsi="Times New Roman" w:cs="Times New Roman"/>
          <w:sz w:val="24"/>
          <w:szCs w:val="24"/>
        </w:rPr>
      </w:pPr>
    </w:p>
    <w:p w14:paraId="045F5E86" w14:textId="65FEAED5" w:rsidR="007A2875" w:rsidRPr="004B42E0" w:rsidRDefault="002A7E72"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t>As in</w:t>
      </w:r>
      <w:r w:rsidR="006B731E">
        <w:rPr>
          <w:rFonts w:ascii="Times New Roman" w:hAnsi="Times New Roman" w:cs="Times New Roman"/>
          <w:sz w:val="24"/>
          <w:szCs w:val="24"/>
        </w:rPr>
        <w:t xml:space="preserve"> Table 6</w:t>
      </w:r>
      <w:r w:rsidRPr="004B42E0">
        <w:rPr>
          <w:rFonts w:ascii="Times New Roman" w:hAnsi="Times New Roman" w:cs="Times New Roman"/>
          <w:sz w:val="24"/>
          <w:szCs w:val="24"/>
        </w:rPr>
        <w:t>, an e</w:t>
      </w:r>
      <w:r w:rsidR="00BC6477" w:rsidRPr="004B42E0">
        <w:rPr>
          <w:rFonts w:ascii="Times New Roman" w:hAnsi="Times New Roman" w:cs="Times New Roman"/>
          <w:sz w:val="24"/>
          <w:szCs w:val="24"/>
        </w:rPr>
        <w:t>arl</w:t>
      </w:r>
      <w:r w:rsidRPr="004B42E0">
        <w:rPr>
          <w:rFonts w:ascii="Times New Roman" w:hAnsi="Times New Roman" w:cs="Times New Roman"/>
          <w:sz w:val="24"/>
          <w:szCs w:val="24"/>
        </w:rPr>
        <w:t>ier</w:t>
      </w:r>
      <w:r w:rsidR="00BC6477" w:rsidRPr="004B42E0">
        <w:rPr>
          <w:rFonts w:ascii="Times New Roman" w:hAnsi="Times New Roman" w:cs="Times New Roman"/>
          <w:sz w:val="24"/>
          <w:szCs w:val="24"/>
        </w:rPr>
        <w:t xml:space="preserve"> age at sexual debut was a significant and dose-dependent predictor of scores by both instruments</w:t>
      </w:r>
      <w:r w:rsidR="00631270">
        <w:rPr>
          <w:rFonts w:ascii="Times New Roman" w:hAnsi="Times New Roman" w:cs="Times New Roman"/>
          <w:sz w:val="24"/>
          <w:szCs w:val="24"/>
        </w:rPr>
        <w:t xml:space="preserve"> (</w:t>
      </w:r>
      <w:proofErr w:type="spellStart"/>
      <w:r w:rsidR="00631270">
        <w:rPr>
          <w:rFonts w:ascii="Times New Roman" w:hAnsi="Times New Roman" w:cs="Times New Roman"/>
          <w:sz w:val="24"/>
          <w:szCs w:val="24"/>
        </w:rPr>
        <w:t>p</w:t>
      </w:r>
      <w:r w:rsidR="00475419">
        <w:rPr>
          <w:rFonts w:ascii="Times New Roman" w:hAnsi="Times New Roman" w:cs="Times New Roman"/>
          <w:sz w:val="24"/>
          <w:szCs w:val="24"/>
          <w:vertAlign w:val="subscript"/>
        </w:rPr>
        <w:t>trend</w:t>
      </w:r>
      <w:proofErr w:type="spellEnd"/>
      <w:r w:rsidR="00631270">
        <w:rPr>
          <w:rFonts w:ascii="Times New Roman" w:hAnsi="Times New Roman" w:cs="Times New Roman"/>
          <w:sz w:val="24"/>
          <w:szCs w:val="24"/>
        </w:rPr>
        <w:t>&lt;0.001 for both)</w:t>
      </w:r>
      <w:r w:rsidR="00BC6477" w:rsidRPr="004B42E0">
        <w:rPr>
          <w:rFonts w:ascii="Times New Roman" w:hAnsi="Times New Roman" w:cs="Times New Roman"/>
          <w:sz w:val="24"/>
          <w:szCs w:val="24"/>
        </w:rPr>
        <w:t>. Lifetime opposite</w:t>
      </w:r>
      <w:r w:rsidR="007E5F5E" w:rsidRPr="004B42E0">
        <w:rPr>
          <w:rFonts w:ascii="Times New Roman" w:hAnsi="Times New Roman" w:cs="Times New Roman"/>
          <w:sz w:val="24"/>
          <w:szCs w:val="24"/>
        </w:rPr>
        <w:t>-</w:t>
      </w:r>
      <w:r w:rsidR="00BC6477" w:rsidRPr="004B42E0">
        <w:rPr>
          <w:rFonts w:ascii="Times New Roman" w:hAnsi="Times New Roman" w:cs="Times New Roman"/>
          <w:sz w:val="24"/>
          <w:szCs w:val="24"/>
        </w:rPr>
        <w:t>sex partner number was associated in a</w:t>
      </w:r>
      <w:r w:rsidR="007E5F5E" w:rsidRPr="004B42E0">
        <w:rPr>
          <w:rFonts w:ascii="Times New Roman" w:hAnsi="Times New Roman" w:cs="Times New Roman"/>
          <w:sz w:val="24"/>
          <w:szCs w:val="24"/>
        </w:rPr>
        <w:t xml:space="preserve"> nearly</w:t>
      </w:r>
      <w:r w:rsidR="00BC6477" w:rsidRPr="004B42E0">
        <w:rPr>
          <w:rFonts w:ascii="Times New Roman" w:hAnsi="Times New Roman" w:cs="Times New Roman"/>
          <w:sz w:val="24"/>
          <w:szCs w:val="24"/>
        </w:rPr>
        <w:t xml:space="preserve"> dose-dependent fashion with higher ARC and </w:t>
      </w:r>
      <w:r w:rsidR="00314321" w:rsidRPr="004B42E0">
        <w:rPr>
          <w:rFonts w:ascii="Times New Roman" w:hAnsi="Times New Roman" w:cs="Times New Roman"/>
          <w:sz w:val="24"/>
          <w:szCs w:val="24"/>
        </w:rPr>
        <w:t>SHS</w:t>
      </w:r>
      <w:r w:rsidR="00BC6477" w:rsidRPr="004B42E0">
        <w:rPr>
          <w:rFonts w:ascii="Times New Roman" w:hAnsi="Times New Roman" w:cs="Times New Roman"/>
          <w:sz w:val="24"/>
          <w:szCs w:val="24"/>
        </w:rPr>
        <w:t xml:space="preserve"> scores</w:t>
      </w:r>
      <w:r w:rsidR="00475419">
        <w:rPr>
          <w:rFonts w:ascii="Times New Roman" w:hAnsi="Times New Roman" w:cs="Times New Roman"/>
          <w:sz w:val="24"/>
          <w:szCs w:val="24"/>
        </w:rPr>
        <w:t xml:space="preserve"> (</w:t>
      </w:r>
      <w:proofErr w:type="spellStart"/>
      <w:r w:rsidR="00475419">
        <w:rPr>
          <w:rFonts w:ascii="Times New Roman" w:hAnsi="Times New Roman" w:cs="Times New Roman"/>
          <w:sz w:val="24"/>
          <w:szCs w:val="24"/>
        </w:rPr>
        <w:t>p</w:t>
      </w:r>
      <w:r w:rsidR="00475419">
        <w:rPr>
          <w:rFonts w:ascii="Times New Roman" w:hAnsi="Times New Roman" w:cs="Times New Roman"/>
          <w:sz w:val="24"/>
          <w:szCs w:val="24"/>
          <w:vertAlign w:val="subscript"/>
        </w:rPr>
        <w:t>trend</w:t>
      </w:r>
      <w:proofErr w:type="spellEnd"/>
      <w:r w:rsidR="00475419">
        <w:rPr>
          <w:rFonts w:ascii="Times New Roman" w:hAnsi="Times New Roman" w:cs="Times New Roman"/>
          <w:sz w:val="24"/>
          <w:szCs w:val="24"/>
        </w:rPr>
        <w:t>&lt;0.001 for both)</w:t>
      </w:r>
      <w:r w:rsidR="007E5F5E" w:rsidRPr="004B42E0">
        <w:rPr>
          <w:rFonts w:ascii="Times New Roman" w:hAnsi="Times New Roman" w:cs="Times New Roman"/>
          <w:sz w:val="24"/>
          <w:szCs w:val="24"/>
        </w:rPr>
        <w:t>; t</w:t>
      </w:r>
      <w:r w:rsidR="00BC6477" w:rsidRPr="004B42E0">
        <w:rPr>
          <w:rFonts w:ascii="Times New Roman" w:hAnsi="Times New Roman" w:cs="Times New Roman"/>
          <w:sz w:val="24"/>
          <w:szCs w:val="24"/>
        </w:rPr>
        <w:t xml:space="preserve">his dose-dependency </w:t>
      </w:r>
      <w:r w:rsidR="007E5F5E" w:rsidRPr="004B42E0">
        <w:rPr>
          <w:rFonts w:ascii="Times New Roman" w:hAnsi="Times New Roman" w:cs="Times New Roman"/>
          <w:sz w:val="24"/>
          <w:szCs w:val="24"/>
        </w:rPr>
        <w:t xml:space="preserve">excludes </w:t>
      </w:r>
      <w:r w:rsidR="00BC6477" w:rsidRPr="004B42E0">
        <w:rPr>
          <w:rFonts w:ascii="Times New Roman" w:hAnsi="Times New Roman" w:cs="Times New Roman"/>
          <w:sz w:val="24"/>
          <w:szCs w:val="24"/>
        </w:rPr>
        <w:t>those reporting zero opposite</w:t>
      </w:r>
      <w:r w:rsidR="007E5F5E" w:rsidRPr="004B42E0">
        <w:rPr>
          <w:rFonts w:ascii="Times New Roman" w:hAnsi="Times New Roman" w:cs="Times New Roman"/>
          <w:sz w:val="24"/>
          <w:szCs w:val="24"/>
        </w:rPr>
        <w:t>-</w:t>
      </w:r>
      <w:r w:rsidR="00BC6477" w:rsidRPr="004B42E0">
        <w:rPr>
          <w:rFonts w:ascii="Times New Roman" w:hAnsi="Times New Roman" w:cs="Times New Roman"/>
          <w:sz w:val="24"/>
          <w:szCs w:val="24"/>
        </w:rPr>
        <w:t>sex partners, who had significantly higher ARC score</w:t>
      </w:r>
      <w:r w:rsidR="00475419">
        <w:rPr>
          <w:rFonts w:ascii="Times New Roman" w:hAnsi="Times New Roman" w:cs="Times New Roman"/>
          <w:sz w:val="24"/>
          <w:szCs w:val="24"/>
        </w:rPr>
        <w:t xml:space="preserve"> (p&lt;0.001)</w:t>
      </w:r>
      <w:r w:rsidR="00BC6477" w:rsidRPr="004B42E0">
        <w:rPr>
          <w:rFonts w:ascii="Times New Roman" w:hAnsi="Times New Roman" w:cs="Times New Roman"/>
          <w:sz w:val="24"/>
          <w:szCs w:val="24"/>
        </w:rPr>
        <w:t>. Lifetime same</w:t>
      </w:r>
      <w:r w:rsidR="007E5F5E" w:rsidRPr="004B42E0">
        <w:rPr>
          <w:rFonts w:ascii="Times New Roman" w:hAnsi="Times New Roman" w:cs="Times New Roman"/>
          <w:sz w:val="24"/>
          <w:szCs w:val="24"/>
        </w:rPr>
        <w:t>-</w:t>
      </w:r>
      <w:r w:rsidR="00BC6477" w:rsidRPr="004B42E0">
        <w:rPr>
          <w:rFonts w:ascii="Times New Roman" w:hAnsi="Times New Roman" w:cs="Times New Roman"/>
          <w:sz w:val="24"/>
          <w:szCs w:val="24"/>
        </w:rPr>
        <w:t xml:space="preserve">sex partner number was also positively associated with both </w:t>
      </w:r>
      <w:r w:rsidR="00475419">
        <w:rPr>
          <w:rFonts w:ascii="Times New Roman" w:hAnsi="Times New Roman" w:cs="Times New Roman"/>
          <w:sz w:val="24"/>
          <w:szCs w:val="24"/>
        </w:rPr>
        <w:t>ARC ((</w:t>
      </w:r>
      <w:proofErr w:type="spellStart"/>
      <w:r w:rsidR="00475419">
        <w:rPr>
          <w:rFonts w:ascii="Times New Roman" w:hAnsi="Times New Roman" w:cs="Times New Roman"/>
          <w:sz w:val="24"/>
          <w:szCs w:val="24"/>
        </w:rPr>
        <w:t>p</w:t>
      </w:r>
      <w:r w:rsidR="00475419">
        <w:rPr>
          <w:rFonts w:ascii="Times New Roman" w:hAnsi="Times New Roman" w:cs="Times New Roman"/>
          <w:sz w:val="24"/>
          <w:szCs w:val="24"/>
          <w:vertAlign w:val="subscript"/>
        </w:rPr>
        <w:t>trend</w:t>
      </w:r>
      <w:proofErr w:type="spellEnd"/>
      <w:r w:rsidR="00475419">
        <w:rPr>
          <w:rFonts w:ascii="Times New Roman" w:hAnsi="Times New Roman" w:cs="Times New Roman"/>
          <w:sz w:val="24"/>
          <w:szCs w:val="24"/>
        </w:rPr>
        <w:t>&lt;0.001) and SHS (</w:t>
      </w:r>
      <w:proofErr w:type="spellStart"/>
      <w:r w:rsidR="00475419">
        <w:rPr>
          <w:rFonts w:ascii="Times New Roman" w:hAnsi="Times New Roman" w:cs="Times New Roman"/>
          <w:sz w:val="24"/>
          <w:szCs w:val="24"/>
        </w:rPr>
        <w:t>p</w:t>
      </w:r>
      <w:r w:rsidR="00475419">
        <w:rPr>
          <w:rFonts w:ascii="Times New Roman" w:hAnsi="Times New Roman" w:cs="Times New Roman"/>
          <w:sz w:val="24"/>
          <w:szCs w:val="24"/>
          <w:vertAlign w:val="subscript"/>
        </w:rPr>
        <w:t>trend</w:t>
      </w:r>
      <w:proofErr w:type="spellEnd"/>
      <w:r w:rsidR="00475419">
        <w:rPr>
          <w:rFonts w:ascii="Times New Roman" w:hAnsi="Times New Roman" w:cs="Times New Roman"/>
          <w:sz w:val="24"/>
          <w:szCs w:val="24"/>
        </w:rPr>
        <w:t>=0.008)</w:t>
      </w:r>
      <w:r w:rsidR="00BC6477" w:rsidRPr="004B42E0">
        <w:rPr>
          <w:rFonts w:ascii="Times New Roman" w:hAnsi="Times New Roman" w:cs="Times New Roman"/>
          <w:sz w:val="24"/>
          <w:szCs w:val="24"/>
        </w:rPr>
        <w:t xml:space="preserve">, though only up to 6-10 partners, whereupon additional partners had no further impact. </w:t>
      </w:r>
      <w:r w:rsidR="00211828" w:rsidRPr="004B42E0">
        <w:rPr>
          <w:rFonts w:ascii="Times New Roman" w:hAnsi="Times New Roman" w:cs="Times New Roman"/>
          <w:sz w:val="24"/>
          <w:szCs w:val="24"/>
        </w:rPr>
        <w:t xml:space="preserve">Finally, looking at behaviours engaged in, both males and females reporting a greater diversity of sexual behaviours had significantly higher ARC and </w:t>
      </w:r>
      <w:r w:rsidR="00314321" w:rsidRPr="004B42E0">
        <w:rPr>
          <w:rFonts w:ascii="Times New Roman" w:hAnsi="Times New Roman" w:cs="Times New Roman"/>
          <w:sz w:val="24"/>
          <w:szCs w:val="24"/>
        </w:rPr>
        <w:t>SHS</w:t>
      </w:r>
      <w:r w:rsidR="00211828" w:rsidRPr="004B42E0">
        <w:rPr>
          <w:rFonts w:ascii="Times New Roman" w:hAnsi="Times New Roman" w:cs="Times New Roman"/>
          <w:sz w:val="24"/>
          <w:szCs w:val="24"/>
        </w:rPr>
        <w:t xml:space="preserve"> scores, these associations increasing in magnitude in a dose-dependent fashion</w:t>
      </w:r>
      <w:r w:rsidR="00631270">
        <w:rPr>
          <w:rFonts w:ascii="Times New Roman" w:hAnsi="Times New Roman" w:cs="Times New Roman"/>
          <w:sz w:val="24"/>
          <w:szCs w:val="24"/>
        </w:rPr>
        <w:t xml:space="preserve"> (</w:t>
      </w:r>
      <w:proofErr w:type="spellStart"/>
      <w:r w:rsidR="00631270">
        <w:rPr>
          <w:rFonts w:ascii="Times New Roman" w:hAnsi="Times New Roman" w:cs="Times New Roman"/>
          <w:sz w:val="24"/>
          <w:szCs w:val="24"/>
        </w:rPr>
        <w:t>p</w:t>
      </w:r>
      <w:r w:rsidR="00475419">
        <w:rPr>
          <w:rFonts w:ascii="Times New Roman" w:hAnsi="Times New Roman" w:cs="Times New Roman"/>
          <w:sz w:val="24"/>
          <w:szCs w:val="24"/>
          <w:vertAlign w:val="subscript"/>
        </w:rPr>
        <w:t>trend</w:t>
      </w:r>
      <w:proofErr w:type="spellEnd"/>
      <w:r w:rsidR="00631270">
        <w:rPr>
          <w:rFonts w:ascii="Times New Roman" w:hAnsi="Times New Roman" w:cs="Times New Roman"/>
          <w:sz w:val="24"/>
          <w:szCs w:val="24"/>
        </w:rPr>
        <w:t>&lt;0.001 for all)</w:t>
      </w:r>
      <w:r w:rsidR="00211828" w:rsidRPr="004B42E0">
        <w:rPr>
          <w:rFonts w:ascii="Times New Roman" w:hAnsi="Times New Roman" w:cs="Times New Roman"/>
          <w:sz w:val="24"/>
          <w:szCs w:val="24"/>
        </w:rPr>
        <w:t xml:space="preserve">. </w:t>
      </w:r>
    </w:p>
    <w:p w14:paraId="59B9DF2B" w14:textId="77777777" w:rsidR="00211828" w:rsidRPr="004B42E0" w:rsidRDefault="00211828" w:rsidP="00EC0542">
      <w:pPr>
        <w:spacing w:after="0" w:line="480" w:lineRule="auto"/>
        <w:rPr>
          <w:rFonts w:ascii="Times New Roman" w:hAnsi="Times New Roman" w:cs="Times New Roman"/>
          <w:sz w:val="24"/>
          <w:szCs w:val="24"/>
        </w:rPr>
      </w:pPr>
    </w:p>
    <w:p w14:paraId="4AB36011" w14:textId="77777777" w:rsidR="00211828" w:rsidRPr="004B42E0" w:rsidRDefault="00D866FA" w:rsidP="00EC0542">
      <w:pPr>
        <w:spacing w:after="0" w:line="480" w:lineRule="auto"/>
        <w:rPr>
          <w:rFonts w:ascii="Times New Roman" w:hAnsi="Times New Roman" w:cs="Times New Roman"/>
          <w:sz w:val="24"/>
          <w:szCs w:val="24"/>
        </w:rPr>
      </w:pPr>
      <w:r w:rsidRPr="004B42E0">
        <w:rPr>
          <w:rFonts w:ascii="Times New Roman" w:hAnsi="Times New Roman" w:cs="Times New Roman"/>
          <w:sz w:val="24"/>
          <w:szCs w:val="24"/>
        </w:rPr>
        <w:lastRenderedPageBreak/>
        <w:t>T</w:t>
      </w:r>
      <w:r w:rsidR="00211828" w:rsidRPr="004B42E0">
        <w:rPr>
          <w:rFonts w:ascii="Times New Roman" w:hAnsi="Times New Roman" w:cs="Times New Roman"/>
          <w:sz w:val="24"/>
          <w:szCs w:val="24"/>
        </w:rPr>
        <w:t>he association</w:t>
      </w:r>
      <w:r w:rsidRPr="004B42E0">
        <w:rPr>
          <w:rFonts w:ascii="Times New Roman" w:hAnsi="Times New Roman" w:cs="Times New Roman"/>
          <w:sz w:val="24"/>
          <w:szCs w:val="24"/>
        </w:rPr>
        <w:t>s</w:t>
      </w:r>
      <w:r w:rsidR="00211828" w:rsidRPr="004B42E0">
        <w:rPr>
          <w:rFonts w:ascii="Times New Roman" w:hAnsi="Times New Roman" w:cs="Times New Roman"/>
          <w:sz w:val="24"/>
          <w:szCs w:val="24"/>
        </w:rPr>
        <w:t xml:space="preserve"> </w:t>
      </w:r>
      <w:r w:rsidRPr="004B42E0">
        <w:rPr>
          <w:rFonts w:ascii="Times New Roman" w:hAnsi="Times New Roman" w:cs="Times New Roman"/>
          <w:sz w:val="24"/>
          <w:szCs w:val="24"/>
        </w:rPr>
        <w:t xml:space="preserve">of </w:t>
      </w:r>
      <w:r w:rsidR="00211828" w:rsidRPr="004B42E0">
        <w:rPr>
          <w:rFonts w:ascii="Times New Roman" w:hAnsi="Times New Roman" w:cs="Times New Roman"/>
          <w:sz w:val="24"/>
          <w:szCs w:val="24"/>
        </w:rPr>
        <w:t>ever having had physical sex</w:t>
      </w:r>
      <w:r w:rsidR="002D4CD0" w:rsidRPr="004B42E0">
        <w:rPr>
          <w:rFonts w:ascii="Times New Roman" w:hAnsi="Times New Roman" w:cs="Times New Roman"/>
          <w:sz w:val="24"/>
          <w:szCs w:val="24"/>
        </w:rPr>
        <w:t xml:space="preserve"> and age at sexual debut</w:t>
      </w:r>
      <w:r w:rsidR="00211828" w:rsidRPr="004B42E0">
        <w:rPr>
          <w:rFonts w:ascii="Times New Roman" w:hAnsi="Times New Roman" w:cs="Times New Roman"/>
          <w:sz w:val="24"/>
          <w:szCs w:val="24"/>
        </w:rPr>
        <w:t xml:space="preserve"> </w:t>
      </w:r>
      <w:r w:rsidR="002D4CD0" w:rsidRPr="004B42E0">
        <w:rPr>
          <w:rFonts w:ascii="Times New Roman" w:hAnsi="Times New Roman" w:cs="Times New Roman"/>
          <w:sz w:val="24"/>
          <w:szCs w:val="24"/>
        </w:rPr>
        <w:t>was attenuated somewhat</w:t>
      </w:r>
      <w:r w:rsidR="00211828" w:rsidRPr="004B42E0">
        <w:rPr>
          <w:rFonts w:ascii="Times New Roman" w:hAnsi="Times New Roman" w:cs="Times New Roman"/>
          <w:sz w:val="24"/>
          <w:szCs w:val="24"/>
        </w:rPr>
        <w:t xml:space="preserve"> on adjustment for age and sex, and while unaffected by adjusting for sexual education content, adjustment for birthplace attenuated the associations for both scores slightly. </w:t>
      </w:r>
      <w:r w:rsidR="002D4CD0" w:rsidRPr="004B42E0">
        <w:rPr>
          <w:rFonts w:ascii="Times New Roman" w:hAnsi="Times New Roman" w:cs="Times New Roman"/>
          <w:sz w:val="24"/>
          <w:szCs w:val="24"/>
        </w:rPr>
        <w:t xml:space="preserve">The associations of opposite and same sex partner number were mostly unaffected by adjustment for age, sex and sexual education content; however adjustment for birthplace and age at sexual debut reduced these associations by one quarter to one third. Finally, the associations of sexual behaviour diversity with both scores was attenuated slightly on adjustment for age, and while adjustment for sexual education content had no effect, adjustment for birthplace and age at sexual debut greatly reduced the associations for female sexual experience for both scores, and for male sexual experience with ARC score. </w:t>
      </w:r>
    </w:p>
    <w:p w14:paraId="5E795825" w14:textId="77777777" w:rsidR="00BC6477" w:rsidRPr="004B42E0" w:rsidRDefault="00BC6477" w:rsidP="00EC0542">
      <w:pPr>
        <w:spacing w:after="0" w:line="480" w:lineRule="auto"/>
        <w:rPr>
          <w:rFonts w:ascii="Times New Roman" w:hAnsi="Times New Roman" w:cs="Times New Roman"/>
          <w:sz w:val="24"/>
          <w:szCs w:val="24"/>
        </w:rPr>
      </w:pPr>
    </w:p>
    <w:p w14:paraId="73108B21" w14:textId="77777777" w:rsidR="0020007E" w:rsidRPr="004B42E0" w:rsidRDefault="00E4337F" w:rsidP="00EC0542">
      <w:pPr>
        <w:pStyle w:val="Heading1"/>
        <w:spacing w:line="480" w:lineRule="auto"/>
        <w:rPr>
          <w:rFonts w:ascii="Times New Roman" w:hAnsi="Times New Roman" w:cs="Times New Roman"/>
          <w:sz w:val="24"/>
          <w:szCs w:val="24"/>
        </w:rPr>
      </w:pPr>
      <w:bookmarkStart w:id="16" w:name="_Toc402508943"/>
      <w:r w:rsidRPr="004B42E0">
        <w:rPr>
          <w:rFonts w:ascii="Times New Roman" w:hAnsi="Times New Roman" w:cs="Times New Roman"/>
          <w:sz w:val="24"/>
          <w:szCs w:val="24"/>
        </w:rPr>
        <w:t>Discussion</w:t>
      </w:r>
      <w:bookmarkEnd w:id="16"/>
    </w:p>
    <w:p w14:paraId="5CB65FF5" w14:textId="7E0963D0" w:rsidR="009732FC" w:rsidRPr="004B42E0" w:rsidRDefault="009732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This is the first study of SHL among the student population at the University of Tasmania. While there have been studies of students in Tasmania previously as part of ARCSHS National Survey of Australian Secondary Students and Sexual Health Survey, these were confined to secondary education students. While there is some sexual activity among students at this level</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&lt;EndNote&gt;&lt;Cite&gt;&lt;Author&gt;Smith&lt;/Author&gt;&lt;Year&gt;2009&lt;/Year&gt;&lt;RecNum&gt;1323&lt;/RecNum&gt;&lt;DisplayText&gt;(25)&lt;/DisplayText&gt;&lt;record&gt;&lt;rec-number&gt;1323&lt;/rec-number&gt;&lt;foreign-keys&gt;&lt;key app="EN" db-id="wpzwsdtz35f2pee5vea50z9bzawpt0r2ex55"&gt;1323&lt;/key&gt;&lt;/foreign-keys&gt;&lt;ref-type name="Report"&gt;27&lt;/ref-type&gt;&lt;contributors&gt;&lt;authors&gt;&lt;author&gt;Smith, A.&lt;/author&gt;&lt;author&gt;Agius, P. A.&lt;/author&gt;&lt;author&gt;Mitchell, A.&lt;/author&gt;&lt;author&gt;Barrett, C&lt;/author&gt;&lt;author&gt;Pitts, M.&lt;/author&gt;&lt;/authors&gt;&lt;/contributors&gt;&lt;titles&gt;&lt;title&gt;Secondary Students and Sexual Health 2008, Monograph Series No. 70&lt;/title&gt;&lt;/titles&gt;&lt;dates&gt;&lt;year&gt;2009&lt;/year&gt;&lt;/dates&gt;&lt;pub-location&gt;Melbourne&lt;/pub-location&gt;&lt;publisher&gt;Australian Research Centre in Sex, Health &amp;amp; Society, La Trobe University&lt;/publisher&gt;&lt;urls&gt;&lt;/urls&gt;&lt;/record&gt;&lt;/Cite&gt;&lt;/EndNote&gt;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5" w:tooltip="Smith, 2009 #1323" w:history="1">
        <w:r w:rsidR="003F5655" w:rsidRPr="004B42E0">
          <w:rPr>
            <w:rFonts w:ascii="Times New Roman" w:hAnsi="Times New Roman" w:cs="Times New Roman"/>
            <w:noProof/>
            <w:sz w:val="24"/>
            <w:szCs w:val="24"/>
          </w:rPr>
          <w:t>25</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Pr="004B42E0">
        <w:rPr>
          <w:rFonts w:ascii="Times New Roman" w:hAnsi="Times New Roman" w:cs="Times New Roman"/>
          <w:sz w:val="24"/>
          <w:szCs w:val="24"/>
        </w:rPr>
        <w:t xml:space="preserve">, the proportions so engaged among university-aged populations is likely much larger, making the assessment of the SHL of students at university very important. Generally the SHL of the student population </w:t>
      </w:r>
      <w:proofErr w:type="gramStart"/>
      <w:r w:rsidRPr="004B42E0">
        <w:rPr>
          <w:rFonts w:ascii="Times New Roman" w:hAnsi="Times New Roman" w:cs="Times New Roman"/>
          <w:sz w:val="24"/>
          <w:szCs w:val="24"/>
        </w:rPr>
        <w:t>is  adequate</w:t>
      </w:r>
      <w:proofErr w:type="gramEnd"/>
      <w:r w:rsidRPr="004B42E0">
        <w:rPr>
          <w:rFonts w:ascii="Times New Roman" w:hAnsi="Times New Roman" w:cs="Times New Roman"/>
          <w:sz w:val="24"/>
          <w:szCs w:val="24"/>
        </w:rPr>
        <w:t>, with an average ARC score of 79.4% and an average SHS score of 78.3%. ARC scores were improved in comparison to the last administration of the instrument to secondary students, whose average score was 68.1%</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&lt;EndNote&gt;&lt;Cite&gt;&lt;Author&gt;Smith&lt;/Author&gt;&lt;Year&gt;2009&lt;/Year&gt;&lt;RecNum&gt;1323&lt;/RecNum&gt;&lt;DisplayText&gt;(25)&lt;/DisplayText&gt;&lt;record&gt;&lt;rec-number&gt;1323&lt;/rec-number&gt;&lt;foreign-keys&gt;&lt;key app="EN" db-id="wpzwsdtz35f2pee5vea50z9bzawpt0r2ex55"&gt;1323&lt;/key&gt;&lt;/foreign-keys&gt;&lt;ref-type name="Report"&gt;27&lt;/ref-type&gt;&lt;contributors&gt;&lt;authors&gt;&lt;author&gt;Smith, A.&lt;/author&gt;&lt;author&gt;Agius, P. A.&lt;/author&gt;&lt;author&gt;Mitchell, A.&lt;/author&gt;&lt;author&gt;Barrett, C&lt;/author&gt;&lt;author&gt;Pitts, M.&lt;/author&gt;&lt;/authors&gt;&lt;/contributors&gt;&lt;titles&gt;&lt;title&gt;Secondary Students and Sexual Health 2008, Monograph Series No. 70&lt;/title&gt;&lt;/titles&gt;&lt;dates&gt;&lt;year&gt;2009&lt;/year&gt;&lt;/dates&gt;&lt;pub-location&gt;Melbourne&lt;/pub-location&gt;&lt;publisher&gt;Australian Research Centre in Sex, Health &amp;amp; Society, La Trobe University&lt;/publisher&gt;&lt;urls&gt;&lt;/urls&gt;&lt;/record&gt;&lt;/Cite&gt;&lt;/EndNote&gt;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5" w:tooltip="Smith, 2009 #1323" w:history="1">
        <w:r w:rsidR="003F5655" w:rsidRPr="004B42E0">
          <w:rPr>
            <w:rFonts w:ascii="Times New Roman" w:hAnsi="Times New Roman" w:cs="Times New Roman"/>
            <w:noProof/>
            <w:sz w:val="24"/>
            <w:szCs w:val="24"/>
          </w:rPr>
          <w:t>25</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Pr="004B42E0">
        <w:rPr>
          <w:rFonts w:ascii="Times New Roman" w:hAnsi="Times New Roman" w:cs="Times New Roman"/>
          <w:sz w:val="24"/>
          <w:szCs w:val="24"/>
        </w:rPr>
        <w:t xml:space="preserve">. </w:t>
      </w:r>
    </w:p>
    <w:p w14:paraId="5B8C144B" w14:textId="5A1DBEB7" w:rsidR="00C13DFE" w:rsidRPr="004B42E0" w:rsidRDefault="009E28FC"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The results from this study indicate significant variability in the </w:t>
      </w:r>
      <w:r w:rsidR="00216590" w:rsidRPr="004B42E0">
        <w:rPr>
          <w:rFonts w:ascii="Times New Roman" w:hAnsi="Times New Roman" w:cs="Times New Roman"/>
          <w:sz w:val="24"/>
          <w:szCs w:val="24"/>
        </w:rPr>
        <w:t xml:space="preserve">SHL </w:t>
      </w:r>
      <w:r w:rsidRPr="004B42E0">
        <w:rPr>
          <w:rFonts w:ascii="Times New Roman" w:hAnsi="Times New Roman" w:cs="Times New Roman"/>
          <w:sz w:val="24"/>
          <w:szCs w:val="24"/>
        </w:rPr>
        <w:t xml:space="preserve">of students by a number of predictive covariates. Of particular interest </w:t>
      </w:r>
      <w:r w:rsidR="00C13DFE" w:rsidRPr="004B42E0">
        <w:rPr>
          <w:rFonts w:ascii="Times New Roman" w:hAnsi="Times New Roman" w:cs="Times New Roman"/>
          <w:sz w:val="24"/>
          <w:szCs w:val="24"/>
        </w:rPr>
        <w:t>were</w:t>
      </w:r>
      <w:r w:rsidRPr="004B42E0">
        <w:rPr>
          <w:rFonts w:ascii="Times New Roman" w:hAnsi="Times New Roman" w:cs="Times New Roman"/>
          <w:sz w:val="24"/>
          <w:szCs w:val="24"/>
        </w:rPr>
        <w:t xml:space="preserve"> the marked and significant</w:t>
      </w:r>
      <w:r w:rsidR="0091414A" w:rsidRPr="004B42E0">
        <w:rPr>
          <w:rFonts w:ascii="Times New Roman" w:hAnsi="Times New Roman" w:cs="Times New Roman"/>
          <w:sz w:val="24"/>
          <w:szCs w:val="24"/>
        </w:rPr>
        <w:t xml:space="preserve">ly lower </w:t>
      </w:r>
      <w:r w:rsidR="00216590" w:rsidRPr="004B42E0">
        <w:rPr>
          <w:rFonts w:ascii="Times New Roman" w:hAnsi="Times New Roman" w:cs="Times New Roman"/>
          <w:sz w:val="24"/>
          <w:szCs w:val="24"/>
        </w:rPr>
        <w:t xml:space="preserve">SHL </w:t>
      </w:r>
      <w:r w:rsidR="0091414A" w:rsidRPr="004B42E0">
        <w:rPr>
          <w:rFonts w:ascii="Times New Roman" w:hAnsi="Times New Roman" w:cs="Times New Roman"/>
          <w:sz w:val="24"/>
          <w:szCs w:val="24"/>
        </w:rPr>
        <w:lastRenderedPageBreak/>
        <w:t>scores</w:t>
      </w:r>
      <w:r w:rsidRPr="004B42E0">
        <w:rPr>
          <w:rFonts w:ascii="Times New Roman" w:hAnsi="Times New Roman" w:cs="Times New Roman"/>
          <w:sz w:val="24"/>
          <w:szCs w:val="24"/>
        </w:rPr>
        <w:t xml:space="preserve"> found for </w:t>
      </w:r>
      <w:r w:rsidR="00C13DFE" w:rsidRPr="004B42E0">
        <w:rPr>
          <w:rFonts w:ascii="Times New Roman" w:hAnsi="Times New Roman" w:cs="Times New Roman"/>
          <w:sz w:val="24"/>
          <w:szCs w:val="24"/>
        </w:rPr>
        <w:t xml:space="preserve">African and South Asian </w:t>
      </w:r>
      <w:r w:rsidRPr="004B42E0">
        <w:rPr>
          <w:rFonts w:ascii="Times New Roman" w:hAnsi="Times New Roman" w:cs="Times New Roman"/>
          <w:sz w:val="24"/>
          <w:szCs w:val="24"/>
        </w:rPr>
        <w:t xml:space="preserve">ethnic </w:t>
      </w:r>
      <w:r w:rsidR="00C13DFE" w:rsidRPr="004B42E0">
        <w:rPr>
          <w:rFonts w:ascii="Times New Roman" w:hAnsi="Times New Roman" w:cs="Times New Roman"/>
          <w:sz w:val="24"/>
          <w:szCs w:val="24"/>
        </w:rPr>
        <w:t>affiliation, for Protestant, Muslim, Hindu and Buddhist</w:t>
      </w:r>
      <w:r w:rsidRPr="004B42E0">
        <w:rPr>
          <w:rFonts w:ascii="Times New Roman" w:hAnsi="Times New Roman" w:cs="Times New Roman"/>
          <w:sz w:val="24"/>
          <w:szCs w:val="24"/>
        </w:rPr>
        <w:t xml:space="preserve"> religious affiliations, and among overseas-born students coming from countries in South</w:t>
      </w:r>
      <w:r w:rsidR="00340404" w:rsidRPr="004B42E0">
        <w:rPr>
          <w:rFonts w:ascii="Times New Roman" w:hAnsi="Times New Roman" w:cs="Times New Roman"/>
          <w:sz w:val="24"/>
          <w:szCs w:val="24"/>
        </w:rPr>
        <w:t xml:space="preserve">, </w:t>
      </w:r>
      <w:r w:rsidRPr="004B42E0">
        <w:rPr>
          <w:rFonts w:ascii="Times New Roman" w:hAnsi="Times New Roman" w:cs="Times New Roman"/>
          <w:sz w:val="24"/>
          <w:szCs w:val="24"/>
        </w:rPr>
        <w:t xml:space="preserve">Southeast </w:t>
      </w:r>
      <w:r w:rsidR="00340404" w:rsidRPr="004B42E0">
        <w:rPr>
          <w:rFonts w:ascii="Times New Roman" w:hAnsi="Times New Roman" w:cs="Times New Roman"/>
          <w:sz w:val="24"/>
          <w:szCs w:val="24"/>
        </w:rPr>
        <w:t>and East-Central Asia</w:t>
      </w:r>
      <w:r w:rsidR="00890473" w:rsidRPr="004B42E0">
        <w:rPr>
          <w:rFonts w:ascii="Times New Roman" w:hAnsi="Times New Roman" w:cs="Times New Roman"/>
          <w:sz w:val="24"/>
          <w:szCs w:val="24"/>
        </w:rPr>
        <w:t xml:space="preserve">. </w:t>
      </w:r>
      <w:r w:rsidR="007A711A" w:rsidRPr="004B42E0">
        <w:rPr>
          <w:rFonts w:ascii="Times New Roman" w:hAnsi="Times New Roman" w:cs="Times New Roman"/>
          <w:sz w:val="24"/>
          <w:szCs w:val="24"/>
        </w:rPr>
        <w:t>Deficiencies in SHL among Asian students has been noted previously, both in Australia</w:t>
      </w:r>
      <w:r w:rsidR="00312584" w:rsidRPr="004B42E0">
        <w:rPr>
          <w:rFonts w:ascii="Times New Roman" w:hAnsi="Times New Roman" w:cs="Times New Roman"/>
          <w:sz w:val="24"/>
          <w:szCs w:val="24"/>
        </w:rPr>
        <w:fldChar w:fldCharType="begin">
          <w:fldData xml:space="preserve">PEVuZE5vdGU+PENpdGU+PEF1dGhvcj5Tb25nPC9BdXRob3I+PFllYXI+MjAwNTwvWWVhcj48UmVj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</w:fldData>
        </w:fldChar>
      </w:r>
      <w:r w:rsidR="00DB0AA6" w:rsidRPr="004B42E0">
        <w:rPr>
          <w:rFonts w:ascii="Times New Roman" w:hAnsi="Times New Roman" w:cs="Times New Roman"/>
          <w:sz w:val="24"/>
          <w:szCs w:val="24"/>
        </w:rPr>
        <w:instrText xml:space="preserve"> ADDIN EN.CITE </w:instrText>
      </w:r>
      <w:r w:rsidR="00312584" w:rsidRPr="004B42E0">
        <w:rPr>
          <w:rFonts w:ascii="Times New Roman" w:hAnsi="Times New Roman" w:cs="Times New Roman"/>
          <w:sz w:val="24"/>
          <w:szCs w:val="24"/>
        </w:rPr>
        <w:fldChar w:fldCharType="begin">
          <w:fldData xml:space="preserve">PEVuZE5vdGU+PENpdGU+PEF1dGhvcj5Tb25nPC9BdXRob3I+PFllYXI+MjAwNTwvWWVhcj48UmVj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</w:fldData>
        </w:fldChar>
      </w:r>
      <w:r w:rsidR="00DB0AA6" w:rsidRPr="004B42E0">
        <w:rPr>
          <w:rFonts w:ascii="Times New Roman" w:hAnsi="Times New Roman" w:cs="Times New Roman"/>
          <w:sz w:val="24"/>
          <w:szCs w:val="24"/>
        </w:rPr>
        <w:instrText xml:space="preserve"> ADDIN EN.CITE.DATA </w:instrText>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end"/>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10" w:tooltip="Song, 2005 #1354" w:history="1">
        <w:r w:rsidR="003F5655" w:rsidRPr="004B42E0">
          <w:rPr>
            <w:rFonts w:ascii="Times New Roman" w:hAnsi="Times New Roman" w:cs="Times New Roman"/>
            <w:noProof/>
            <w:sz w:val="24"/>
            <w:szCs w:val="24"/>
          </w:rPr>
          <w:t>10</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7A711A" w:rsidRPr="004B42E0">
        <w:rPr>
          <w:rFonts w:ascii="Times New Roman" w:hAnsi="Times New Roman" w:cs="Times New Roman"/>
          <w:sz w:val="24"/>
          <w:szCs w:val="24"/>
        </w:rPr>
        <w:t xml:space="preserve"> and in Asia</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&lt;EndNote&gt;&lt;Cite&gt;&lt;Author&gt;Zulkifli&lt;/Author&gt;&lt;Year&gt;2000&lt;/Year&gt;&lt;RecNum&gt;1350&lt;/RecNum&gt;&lt;DisplayText&gt;(27)&lt;/DisplayText&gt;&lt;record&gt;&lt;rec-number&gt;1350&lt;/rec-number&gt;&lt;foreign-keys&gt;&lt;key app="EN" db-id="wpzwsdtz35f2pee5vea50z9bzawpt0r2ex55"&gt;1350&lt;/key&gt;&lt;/foreign-keys&gt;&lt;ref-type name="Journal Article"&gt;17&lt;/ref-type&gt;&lt;contributors&gt;&lt;authors&gt;&lt;author&gt;Zulkifli, S. N.&lt;/author&gt;&lt;author&gt;Low, W. Y.&lt;/author&gt;&lt;/authors&gt;&lt;/contributors&gt;&lt;auth-address&gt;Health Research Development Unit, University of Malaya Medical Centre, 50603 Kuala Lumpur, Malaysia.&lt;/auth-address&gt;&lt;titles&gt;&lt;title&gt;Sexual health education for youths--a Malaysian experience&lt;/title&gt;&lt;secondary-title&gt;Asia Pac J Public Health&lt;/secondary-title&gt;&lt;alt-title&gt;Asia-Pacific journal of public health / Asia-Pacific Academic Consortium for Public Health&lt;/alt-title&gt;&lt;/titles&gt;&lt;periodical&gt;&lt;full-title&gt;Asia Pac J Public Health&lt;/full-title&gt;&lt;/periodical&gt;&lt;pages&gt;S58-66&lt;/pages&gt;&lt;volume&gt;12 Suppl&lt;/volume&gt;&lt;edition&gt;2001/05/08&lt;/edition&gt;&lt;keywords&gt;&lt;keyword&gt;Adolescent&lt;/keyword&gt;&lt;keyword&gt;Adult&lt;/keyword&gt;&lt;keyword&gt;Female&lt;/keyword&gt;&lt;keyword&gt;Health Knowledge, Attitudes, Practice&lt;/keyword&gt;&lt;keyword&gt;Humans&lt;/keyword&gt;&lt;keyword&gt;Linear Models&lt;/keyword&gt;&lt;keyword&gt;Malaysia&lt;/keyword&gt;&lt;keyword&gt;Male&lt;/keyword&gt;&lt;keyword&gt;Multivariate Analysis&lt;/keyword&gt;&lt;keyword&gt;Sex Education&lt;/keyword&gt;&lt;keyword&gt;Sexual Behavior&lt;/keyword&gt;&lt;keyword&gt;Statistics, Nonparametric&lt;/keyword&gt;&lt;keyword&gt;Students/ statistics &amp;amp; numerical data&lt;/keyword&gt;&lt;keyword&gt;Students, Medical/statistics &amp;amp; numerical data&lt;/keyword&gt;&lt;keyword&gt;Students, Nursing/statistics &amp;amp; numerical data&lt;/keyword&gt;&lt;/keywords&gt;&lt;dates&gt;&lt;year&gt;2000&lt;/year&gt;&lt;/dates&gt;&lt;isbn&gt;1010-5395 (Print)&amp;#xD;1010-5395 (Linking)&lt;/isbn&gt;&lt;accession-num&gt;11338741&lt;/accession-num&gt;&lt;urls&gt;&lt;/urls&gt;&lt;remote-database-provider&gt;NLM&lt;/remote-database-provider&gt;&lt;language&gt;eng&lt;/language&gt;&lt;/record&gt;&lt;/Cite&gt;&lt;/EndNote&gt;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7" w:tooltip="Zulkifli, 2000 #1350" w:history="1">
        <w:r w:rsidR="003F5655" w:rsidRPr="004B42E0">
          <w:rPr>
            <w:rFonts w:ascii="Times New Roman" w:hAnsi="Times New Roman" w:cs="Times New Roman"/>
            <w:noProof/>
            <w:sz w:val="24"/>
            <w:szCs w:val="24"/>
          </w:rPr>
          <w:t>27</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7A711A" w:rsidRPr="004B42E0">
        <w:rPr>
          <w:rFonts w:ascii="Times New Roman" w:hAnsi="Times New Roman" w:cs="Times New Roman"/>
          <w:sz w:val="24"/>
          <w:szCs w:val="24"/>
        </w:rPr>
        <w:t xml:space="preserve">. </w:t>
      </w:r>
      <w:r w:rsidR="00B46130" w:rsidRPr="004B42E0">
        <w:rPr>
          <w:rFonts w:ascii="Times New Roman" w:hAnsi="Times New Roman" w:cs="Times New Roman"/>
          <w:sz w:val="24"/>
          <w:szCs w:val="24"/>
        </w:rPr>
        <w:t>D</w:t>
      </w:r>
      <w:r w:rsidR="00890473" w:rsidRPr="004B42E0">
        <w:rPr>
          <w:rFonts w:ascii="Times New Roman" w:hAnsi="Times New Roman" w:cs="Times New Roman"/>
          <w:sz w:val="24"/>
          <w:szCs w:val="24"/>
        </w:rPr>
        <w:t>ifferential levels of sexual activity among some religious groups, particularly Muslims, has been noted in previous work</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&lt;EndNote&gt;&lt;Cite&gt;&lt;Author&gt;Shaw&lt;/Author&gt;&lt;Year&gt;2014&lt;/Year&gt;&lt;RecNum&gt;1326&lt;/RecNum&gt;&lt;DisplayText&gt;(28)&lt;/DisplayText&gt;&lt;record&gt;&lt;rec-number&gt;1326&lt;/rec-number&gt;&lt;foreign-keys&gt;&lt;key app="EN" db-id="wpzwsdtz35f2pee5vea50z9bzawpt0r2ex55"&gt;1326&lt;/key&gt;&lt;/foreign-keys&gt;&lt;ref-type name="Journal Article"&gt;17&lt;/ref-type&gt;&lt;contributors&gt;&lt;authors&gt;&lt;author&gt;Shaw, S. A.&lt;/author&gt;&lt;author&gt;El-Bassel, N.&lt;/author&gt;&lt;/authors&gt;&lt;/contributors&gt;&lt;auth-address&gt;Social Intervention Group, School of Social Work, Columbia University, 1255 Amsterdam Ave, 8th Floor, New York, NY, 10027, USA, sas2268@columbia.edu.&lt;/auth-address&gt;&lt;titles&gt;&lt;title&gt;The Influence of Religion on Sexual HIV Risk&lt;/title&gt;&lt;secondary-title&gt;AIDS Behav&lt;/secondary-title&gt;&lt;alt-title&gt;AIDS and behavior&lt;/alt-title&gt;&lt;/titles&gt;&lt;periodical&gt;&lt;full-title&gt;AIDS Behav&lt;/full-title&gt;&lt;/periodical&gt;&lt;pages&gt;1569-94&lt;/pages&gt;&lt;volume&gt;18&lt;/volume&gt;&lt;number&gt;8&lt;/number&gt;&lt;edition&gt;2014/02/11&lt;/edition&gt;&lt;dates&gt;&lt;year&gt;2014&lt;/year&gt;&lt;pub-dates&gt;&lt;date&gt;Aug&lt;/date&gt;&lt;/pub-dates&gt;&lt;/dates&gt;&lt;isbn&gt;1573-3254 (Electronic)&amp;#xD;1090-7165 (Linking)&lt;/isbn&gt;&lt;accession-num&gt;24510402&lt;/accession-num&gt;&lt;urls&gt;&lt;/urls&gt;&lt;electronic-resource-num&gt;10.1007/s10461-014-0714-2&lt;/electronic-resource-num&gt;&lt;remote-database-provider&gt;NLM&lt;/remote-database-provider&gt;&lt;language&gt;eng&lt;/language&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8" w:tooltip="Shaw, 2014 #1326" w:history="1">
        <w:r w:rsidR="003F5655" w:rsidRPr="004B42E0">
          <w:rPr>
            <w:rFonts w:ascii="Times New Roman" w:hAnsi="Times New Roman" w:cs="Times New Roman"/>
            <w:noProof/>
            <w:sz w:val="24"/>
            <w:szCs w:val="24"/>
          </w:rPr>
          <w:t>28</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E42BCB" w:rsidRPr="004B42E0">
        <w:rPr>
          <w:rFonts w:ascii="Times New Roman" w:hAnsi="Times New Roman" w:cs="Times New Roman"/>
          <w:sz w:val="24"/>
          <w:szCs w:val="24"/>
        </w:rPr>
        <w:t>, as has a differential attitude towards known sexual risk reduction strategies by religious affiliation and devotion</w:t>
      </w:r>
      <w:r w:rsidR="00312584" w:rsidRPr="004B42E0">
        <w:rPr>
          <w:rFonts w:ascii="Times New Roman" w:hAnsi="Times New Roman" w:cs="Times New Roman"/>
          <w:sz w:val="24"/>
          <w:szCs w:val="24"/>
        </w:rPr>
        <w:fldChar w:fldCharType="begin">
          <w:fldData xml:space="preserve">PEVuZE5vdGU+PENpdGU+PEF1dGhvcj5GYWtveWE8L0F1dGhvcj48WWVhcj4yMDEyPC9ZZWFyPjxS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</w:fldData>
        </w:fldChar>
      </w:r>
      <w:r w:rsidR="00DB0AA6" w:rsidRPr="004B42E0">
        <w:rPr>
          <w:rFonts w:ascii="Times New Roman" w:hAnsi="Times New Roman" w:cs="Times New Roman"/>
          <w:sz w:val="24"/>
          <w:szCs w:val="24"/>
        </w:rPr>
        <w:instrText xml:space="preserve"> ADDIN EN.CITE </w:instrText>
      </w:r>
      <w:r w:rsidR="00312584" w:rsidRPr="004B42E0">
        <w:rPr>
          <w:rFonts w:ascii="Times New Roman" w:hAnsi="Times New Roman" w:cs="Times New Roman"/>
          <w:sz w:val="24"/>
          <w:szCs w:val="24"/>
        </w:rPr>
        <w:fldChar w:fldCharType="begin">
          <w:fldData xml:space="preserve">PEVuZE5vdGU+PENpdGU+PEF1dGhvcj5GYWtveWE8L0F1dGhvcj48WWVhcj4yMDEyPC9ZZWFyPjxS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</w:fldData>
        </w:fldChar>
      </w:r>
      <w:r w:rsidR="00DB0AA6" w:rsidRPr="004B42E0">
        <w:rPr>
          <w:rFonts w:ascii="Times New Roman" w:hAnsi="Times New Roman" w:cs="Times New Roman"/>
          <w:sz w:val="24"/>
          <w:szCs w:val="24"/>
        </w:rPr>
        <w:instrText xml:space="preserve"> ADDIN EN.CITE.DATA </w:instrText>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end"/>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7" w:tooltip="Zulkifli, 2000 #1350" w:history="1">
        <w:r w:rsidR="003F5655" w:rsidRPr="004B42E0">
          <w:rPr>
            <w:rFonts w:ascii="Times New Roman" w:hAnsi="Times New Roman" w:cs="Times New Roman"/>
            <w:noProof/>
            <w:sz w:val="24"/>
            <w:szCs w:val="24"/>
          </w:rPr>
          <w:t>27</w:t>
        </w:r>
      </w:hyperlink>
      <w:r w:rsidR="00DB0AA6" w:rsidRPr="004B42E0">
        <w:rPr>
          <w:rFonts w:ascii="Times New Roman" w:hAnsi="Times New Roman" w:cs="Times New Roman"/>
          <w:noProof/>
          <w:sz w:val="24"/>
          <w:szCs w:val="24"/>
        </w:rPr>
        <w:t xml:space="preserve">, </w:t>
      </w:r>
      <w:hyperlink w:anchor="_ENREF_29" w:tooltip="Fakoya, 2012 #1334" w:history="1">
        <w:r w:rsidR="003F5655" w:rsidRPr="004B42E0">
          <w:rPr>
            <w:rFonts w:ascii="Times New Roman" w:hAnsi="Times New Roman" w:cs="Times New Roman"/>
            <w:noProof/>
            <w:sz w:val="24"/>
            <w:szCs w:val="24"/>
          </w:rPr>
          <w:t>29</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Pr="004B42E0">
        <w:rPr>
          <w:rFonts w:ascii="Times New Roman" w:hAnsi="Times New Roman" w:cs="Times New Roman"/>
          <w:sz w:val="24"/>
          <w:szCs w:val="24"/>
        </w:rPr>
        <w:t xml:space="preserve">. </w:t>
      </w:r>
      <w:r w:rsidR="00C13DFE" w:rsidRPr="004B42E0">
        <w:rPr>
          <w:rFonts w:ascii="Times New Roman" w:hAnsi="Times New Roman" w:cs="Times New Roman"/>
          <w:sz w:val="24"/>
          <w:szCs w:val="24"/>
        </w:rPr>
        <w:t xml:space="preserve">These associations were largely robust to adjustment for a priori suspected mediators of sexual literacy, namely sexual education and sexual experience, leaving open the question as to what characteristics of these populations underlie the much lower </w:t>
      </w:r>
      <w:r w:rsidR="00216590" w:rsidRPr="004B42E0">
        <w:rPr>
          <w:rFonts w:ascii="Times New Roman" w:hAnsi="Times New Roman" w:cs="Times New Roman"/>
          <w:sz w:val="24"/>
          <w:szCs w:val="24"/>
        </w:rPr>
        <w:t xml:space="preserve">SHL </w:t>
      </w:r>
      <w:r w:rsidR="00C13DFE" w:rsidRPr="004B42E0">
        <w:rPr>
          <w:rFonts w:ascii="Times New Roman" w:hAnsi="Times New Roman" w:cs="Times New Roman"/>
          <w:sz w:val="24"/>
          <w:szCs w:val="24"/>
        </w:rPr>
        <w:t xml:space="preserve">scores found. </w:t>
      </w:r>
    </w:p>
    <w:p w14:paraId="27F3565E" w14:textId="031AED15" w:rsidR="00C13DFE" w:rsidRPr="004B42E0" w:rsidRDefault="00C13DFE"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Other findings in this study, for example the greater literacy among females, </w:t>
      </w:r>
      <w:r w:rsidR="00480A8C" w:rsidRPr="004B42E0">
        <w:rPr>
          <w:rFonts w:ascii="Times New Roman" w:hAnsi="Times New Roman" w:cs="Times New Roman"/>
          <w:sz w:val="24"/>
          <w:szCs w:val="24"/>
        </w:rPr>
        <w:t xml:space="preserve">and </w:t>
      </w:r>
      <w:r w:rsidRPr="004B42E0">
        <w:rPr>
          <w:rFonts w:ascii="Times New Roman" w:hAnsi="Times New Roman" w:cs="Times New Roman"/>
          <w:sz w:val="24"/>
          <w:szCs w:val="24"/>
        </w:rPr>
        <w:t xml:space="preserve">those of higher age, sexual education and sexual experience, were expected </w:t>
      </w:r>
      <w:r w:rsidR="00287972" w:rsidRPr="004B42E0">
        <w:rPr>
          <w:rFonts w:ascii="Times New Roman" w:hAnsi="Times New Roman" w:cs="Times New Roman"/>
          <w:sz w:val="24"/>
          <w:szCs w:val="24"/>
        </w:rPr>
        <w:t>on the basis of other studies</w:t>
      </w:r>
      <w:r w:rsidR="00312584" w:rsidRPr="004B42E0">
        <w:rPr>
          <w:rFonts w:ascii="Times New Roman" w:hAnsi="Times New Roman" w:cs="Times New Roman"/>
          <w:sz w:val="24"/>
          <w:szCs w:val="24"/>
        </w:rPr>
        <w:fldChar w:fldCharType="begin">
          <w:fldData xml:space="preserve">PEVuZE5vdGU+PENpdGU+PEF1dGhvcj5CYWRlbmhvcnN0PC9BdXRob3I+PFllYXI+MjAwODwvWWVh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</w:fldData>
        </w:fldChar>
      </w:r>
      <w:r w:rsidR="00DB0AA6" w:rsidRPr="004B42E0">
        <w:rPr>
          <w:rFonts w:ascii="Times New Roman" w:hAnsi="Times New Roman" w:cs="Times New Roman"/>
          <w:sz w:val="24"/>
          <w:szCs w:val="24"/>
        </w:rPr>
        <w:instrText xml:space="preserve"> ADDIN EN.CITE </w:instrText>
      </w:r>
      <w:r w:rsidR="00312584" w:rsidRPr="004B42E0">
        <w:rPr>
          <w:rFonts w:ascii="Times New Roman" w:hAnsi="Times New Roman" w:cs="Times New Roman"/>
          <w:sz w:val="24"/>
          <w:szCs w:val="24"/>
        </w:rPr>
        <w:fldChar w:fldCharType="begin">
          <w:fldData xml:space="preserve">PEVuZE5vdGU+PENpdGU+PEF1dGhvcj5CYWRlbmhvcnN0PC9BdXRob3I+PFllYXI+MjAwODwvWWVh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</w:fldData>
        </w:fldChar>
      </w:r>
      <w:r w:rsidR="00DB0AA6" w:rsidRPr="004B42E0">
        <w:rPr>
          <w:rFonts w:ascii="Times New Roman" w:hAnsi="Times New Roman" w:cs="Times New Roman"/>
          <w:sz w:val="24"/>
          <w:szCs w:val="24"/>
        </w:rPr>
        <w:instrText xml:space="preserve"> ADDIN EN.CITE.DATA </w:instrText>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end"/>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2" w:tooltip="Tagoe, 2009 #1235" w:history="1">
        <w:r w:rsidR="003F5655" w:rsidRPr="004B42E0">
          <w:rPr>
            <w:rFonts w:ascii="Times New Roman" w:hAnsi="Times New Roman" w:cs="Times New Roman"/>
            <w:noProof/>
            <w:sz w:val="24"/>
            <w:szCs w:val="24"/>
          </w:rPr>
          <w:t>2</w:t>
        </w:r>
      </w:hyperlink>
      <w:r w:rsidR="00DB0AA6" w:rsidRPr="004B42E0">
        <w:rPr>
          <w:rFonts w:ascii="Times New Roman" w:hAnsi="Times New Roman" w:cs="Times New Roman"/>
          <w:noProof/>
          <w:sz w:val="24"/>
          <w:szCs w:val="24"/>
        </w:rPr>
        <w:t xml:space="preserve">, </w:t>
      </w:r>
      <w:hyperlink w:anchor="_ENREF_3" w:tooltip="Badenhorst, 2008 #1242" w:history="1">
        <w:r w:rsidR="003F5655" w:rsidRPr="004B42E0">
          <w:rPr>
            <w:rFonts w:ascii="Times New Roman" w:hAnsi="Times New Roman" w:cs="Times New Roman"/>
            <w:noProof/>
            <w:sz w:val="24"/>
            <w:szCs w:val="24"/>
          </w:rPr>
          <w:t>3</w:t>
        </w:r>
      </w:hyperlink>
      <w:r w:rsidR="00DB0AA6" w:rsidRPr="004B42E0">
        <w:rPr>
          <w:rFonts w:ascii="Times New Roman" w:hAnsi="Times New Roman" w:cs="Times New Roman"/>
          <w:noProof/>
          <w:sz w:val="24"/>
          <w:szCs w:val="24"/>
        </w:rPr>
        <w:t xml:space="preserve">, </w:t>
      </w:r>
      <w:hyperlink w:anchor="_ENREF_9" w:tooltip="Yilmaz, 2010 #1216" w:history="1">
        <w:r w:rsidR="003F5655" w:rsidRPr="004B42E0">
          <w:rPr>
            <w:rFonts w:ascii="Times New Roman" w:hAnsi="Times New Roman" w:cs="Times New Roman"/>
            <w:noProof/>
            <w:sz w:val="24"/>
            <w:szCs w:val="24"/>
          </w:rPr>
          <w:t>9</w:t>
        </w:r>
      </w:hyperlink>
      <w:r w:rsidR="00DB0AA6" w:rsidRPr="004B42E0">
        <w:rPr>
          <w:rFonts w:ascii="Times New Roman" w:hAnsi="Times New Roman" w:cs="Times New Roman"/>
          <w:noProof/>
          <w:sz w:val="24"/>
          <w:szCs w:val="24"/>
        </w:rPr>
        <w:t xml:space="preserve">, </w:t>
      </w:r>
      <w:hyperlink w:anchor="_ENREF_30" w:tooltip="Caetano, 2010 #1220" w:history="1">
        <w:r w:rsidR="003F5655" w:rsidRPr="004B42E0">
          <w:rPr>
            <w:rFonts w:ascii="Times New Roman" w:hAnsi="Times New Roman" w:cs="Times New Roman"/>
            <w:noProof/>
            <w:sz w:val="24"/>
            <w:szCs w:val="24"/>
          </w:rPr>
          <w:t>30</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287972" w:rsidRPr="004B42E0">
        <w:rPr>
          <w:rFonts w:ascii="Times New Roman" w:hAnsi="Times New Roman" w:cs="Times New Roman"/>
          <w:sz w:val="24"/>
          <w:szCs w:val="24"/>
        </w:rPr>
        <w:t xml:space="preserve"> and general knowledge about the effects of education and life experience on sexual literacy. Another factor we suspected</w:t>
      </w:r>
      <w:r w:rsidR="00643566" w:rsidRPr="004B42E0">
        <w:rPr>
          <w:rFonts w:ascii="Times New Roman" w:hAnsi="Times New Roman" w:cs="Times New Roman"/>
          <w:sz w:val="24"/>
          <w:szCs w:val="24"/>
        </w:rPr>
        <w:t xml:space="preserve"> would predict</w:t>
      </w:r>
      <w:r w:rsidR="00287972" w:rsidRPr="004B42E0">
        <w:rPr>
          <w:rFonts w:ascii="Times New Roman" w:hAnsi="Times New Roman" w:cs="Times New Roman"/>
          <w:sz w:val="24"/>
          <w:szCs w:val="24"/>
        </w:rPr>
        <w:t xml:space="preserve"> sexual literacy was study in a </w:t>
      </w:r>
      <w:r w:rsidR="006E3F10" w:rsidRPr="004B42E0">
        <w:rPr>
          <w:rFonts w:ascii="Times New Roman" w:hAnsi="Times New Roman" w:cs="Times New Roman"/>
          <w:sz w:val="24"/>
          <w:szCs w:val="24"/>
        </w:rPr>
        <w:t>health-related discipline</w:t>
      </w:r>
      <w:r w:rsidR="00366646" w:rsidRPr="004B42E0">
        <w:rPr>
          <w:rFonts w:ascii="Times New Roman" w:hAnsi="Times New Roman" w:cs="Times New Roman"/>
          <w:sz w:val="24"/>
          <w:szCs w:val="24"/>
        </w:rPr>
        <w:t xml:space="preserve">, given their </w:t>
      </w:r>
      <w:r w:rsidR="00287972" w:rsidRPr="004B42E0">
        <w:rPr>
          <w:rFonts w:ascii="Times New Roman" w:hAnsi="Times New Roman" w:cs="Times New Roman"/>
          <w:sz w:val="24"/>
          <w:szCs w:val="24"/>
        </w:rPr>
        <w:t xml:space="preserve">educational exposure to elements of biology and human physiology, to say nothing of sexual and reproductive health in particular. </w:t>
      </w:r>
      <w:r w:rsidR="00340404" w:rsidRPr="004B42E0">
        <w:rPr>
          <w:rFonts w:ascii="Times New Roman" w:hAnsi="Times New Roman" w:cs="Times New Roman"/>
          <w:sz w:val="24"/>
          <w:szCs w:val="24"/>
        </w:rPr>
        <w:t>An interesting analysis that we unfortunately did not have the numbers to undertake was whether there were birthp</w:t>
      </w:r>
      <w:r w:rsidR="00C757A2" w:rsidRPr="004B42E0">
        <w:rPr>
          <w:rFonts w:ascii="Times New Roman" w:hAnsi="Times New Roman" w:cs="Times New Roman"/>
          <w:sz w:val="24"/>
          <w:szCs w:val="24"/>
        </w:rPr>
        <w:t>lace, ethnicity and/or religious affiliation</w:t>
      </w:r>
      <w:r w:rsidR="00340404" w:rsidRPr="004B42E0">
        <w:rPr>
          <w:rFonts w:ascii="Times New Roman" w:hAnsi="Times New Roman" w:cs="Times New Roman"/>
          <w:sz w:val="24"/>
          <w:szCs w:val="24"/>
        </w:rPr>
        <w:t xml:space="preserve"> in the positive impact of medical-related study disciplines on SHL. </w:t>
      </w:r>
    </w:p>
    <w:p w14:paraId="3D4514D0" w14:textId="6E551513" w:rsidR="00C64E80" w:rsidRPr="004B42E0" w:rsidRDefault="00C64E80"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Our results are generally in sync with a</w:t>
      </w:r>
      <w:r w:rsidR="00C757A2" w:rsidRPr="004B42E0">
        <w:rPr>
          <w:rFonts w:ascii="Times New Roman" w:hAnsi="Times New Roman" w:cs="Times New Roman"/>
          <w:sz w:val="24"/>
          <w:szCs w:val="24"/>
        </w:rPr>
        <w:t xml:space="preserve"> previous study in </w:t>
      </w:r>
      <w:r w:rsidRPr="004B42E0">
        <w:rPr>
          <w:rFonts w:ascii="Times New Roman" w:hAnsi="Times New Roman" w:cs="Times New Roman"/>
          <w:sz w:val="24"/>
          <w:szCs w:val="24"/>
        </w:rPr>
        <w:t>university students</w:t>
      </w:r>
      <w:r w:rsidR="00C757A2" w:rsidRPr="004B42E0">
        <w:rPr>
          <w:rFonts w:ascii="Times New Roman" w:hAnsi="Times New Roman" w:cs="Times New Roman"/>
          <w:sz w:val="24"/>
          <w:szCs w:val="24"/>
        </w:rPr>
        <w:t xml:space="preserve"> in Australia</w:t>
      </w:r>
      <w:r w:rsidR="00312584" w:rsidRPr="004B42E0">
        <w:rPr>
          <w:rFonts w:ascii="Times New Roman" w:hAnsi="Times New Roman" w:cs="Times New Roman"/>
          <w:sz w:val="24"/>
          <w:szCs w:val="24"/>
        </w:rPr>
        <w:fldChar w:fldCharType="begin">
          <w:fldData xml:space="preserve">PEVuZE5vdGU+PENpdGU+PEF1dGhvcj5NY0tlbHZleTwvQXV0aG9yPjxZZWFyPjE5OTk8L1llYXI+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</w:fldData>
        </w:fldChar>
      </w:r>
      <w:r w:rsidR="00DB0AA6" w:rsidRPr="004B42E0">
        <w:rPr>
          <w:rFonts w:ascii="Times New Roman" w:hAnsi="Times New Roman" w:cs="Times New Roman"/>
          <w:sz w:val="24"/>
          <w:szCs w:val="24"/>
        </w:rPr>
        <w:instrText xml:space="preserve"> ADDIN EN.CITE </w:instrText>
      </w:r>
      <w:r w:rsidR="00312584" w:rsidRPr="004B42E0">
        <w:rPr>
          <w:rFonts w:ascii="Times New Roman" w:hAnsi="Times New Roman" w:cs="Times New Roman"/>
          <w:sz w:val="24"/>
          <w:szCs w:val="24"/>
        </w:rPr>
        <w:fldChar w:fldCharType="begin">
          <w:fldData xml:space="preserve">PEVuZE5vdGU+PENpdGU+PEF1dGhvcj5NY0tlbHZleTwvQXV0aG9yPjxZZWFyPjE5OTk8L1llYXI+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</w:fldData>
        </w:fldChar>
      </w:r>
      <w:r w:rsidR="00DB0AA6" w:rsidRPr="004B42E0">
        <w:rPr>
          <w:rFonts w:ascii="Times New Roman" w:hAnsi="Times New Roman" w:cs="Times New Roman"/>
          <w:sz w:val="24"/>
          <w:szCs w:val="24"/>
        </w:rPr>
        <w:instrText xml:space="preserve"> ADDIN EN.CITE.DATA </w:instrText>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end"/>
      </w:r>
      <w:r w:rsidR="00312584" w:rsidRPr="004B42E0">
        <w:rPr>
          <w:rFonts w:ascii="Times New Roman" w:hAnsi="Times New Roman" w:cs="Times New Roman"/>
          <w:sz w:val="24"/>
          <w:szCs w:val="24"/>
        </w:rPr>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1" w:tooltip="McKelvey, 1999 #1257" w:history="1">
        <w:r w:rsidR="003F5655" w:rsidRPr="004B42E0">
          <w:rPr>
            <w:rFonts w:ascii="Times New Roman" w:hAnsi="Times New Roman" w:cs="Times New Roman"/>
            <w:noProof/>
            <w:sz w:val="24"/>
            <w:szCs w:val="24"/>
          </w:rPr>
          <w:t>1</w:t>
        </w:r>
      </w:hyperlink>
      <w:r w:rsidR="00DB0AA6" w:rsidRPr="004B42E0">
        <w:rPr>
          <w:rFonts w:ascii="Times New Roman" w:hAnsi="Times New Roman" w:cs="Times New Roman"/>
          <w:noProof/>
          <w:sz w:val="24"/>
          <w:szCs w:val="24"/>
        </w:rPr>
        <w:t xml:space="preserve">, </w:t>
      </w:r>
      <w:hyperlink w:anchor="_ENREF_26" w:tooltip="Eastman-Mueller, 2010 #1324" w:history="1">
        <w:r w:rsidR="003F5655" w:rsidRPr="004B42E0">
          <w:rPr>
            <w:rFonts w:ascii="Times New Roman" w:hAnsi="Times New Roman" w:cs="Times New Roman"/>
            <w:noProof/>
            <w:sz w:val="24"/>
            <w:szCs w:val="24"/>
          </w:rPr>
          <w:t>26</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Pr="004B42E0">
        <w:rPr>
          <w:rFonts w:ascii="Times New Roman" w:hAnsi="Times New Roman" w:cs="Times New Roman"/>
          <w:sz w:val="24"/>
          <w:szCs w:val="24"/>
        </w:rPr>
        <w:t>, showing significantly lower literacy scores amon</w:t>
      </w:r>
      <w:r w:rsidR="00610026" w:rsidRPr="004B42E0">
        <w:rPr>
          <w:rFonts w:ascii="Times New Roman" w:hAnsi="Times New Roman" w:cs="Times New Roman"/>
          <w:sz w:val="24"/>
          <w:szCs w:val="24"/>
        </w:rPr>
        <w:t xml:space="preserve">g persons identifying as Asian or having less sexual experience (lower partner number or never engaged in sex). </w:t>
      </w:r>
      <w:r w:rsidR="00C757A2" w:rsidRPr="004B42E0">
        <w:rPr>
          <w:rFonts w:ascii="Times New Roman" w:hAnsi="Times New Roman" w:cs="Times New Roman"/>
          <w:sz w:val="24"/>
          <w:szCs w:val="24"/>
        </w:rPr>
        <w:t>The</w:t>
      </w:r>
      <w:r w:rsidR="00610026" w:rsidRPr="004B42E0">
        <w:rPr>
          <w:rFonts w:ascii="Times New Roman" w:hAnsi="Times New Roman" w:cs="Times New Roman"/>
          <w:sz w:val="24"/>
          <w:szCs w:val="24"/>
        </w:rPr>
        <w:t xml:space="preserve"> study</w:t>
      </w:r>
      <w:r w:rsidR="00C757A2" w:rsidRPr="004B42E0">
        <w:rPr>
          <w:rFonts w:ascii="Times New Roman" w:hAnsi="Times New Roman" w:cs="Times New Roman"/>
          <w:sz w:val="24"/>
          <w:szCs w:val="24"/>
        </w:rPr>
        <w:t xml:space="preserve"> by McKelvey</w:t>
      </w:r>
      <w:r w:rsidR="00312584" w:rsidRPr="004B42E0">
        <w:rPr>
          <w:rFonts w:ascii="Times New Roman" w:hAnsi="Times New Roman" w:cs="Times New Roman"/>
          <w:sz w:val="24"/>
          <w:szCs w:val="24"/>
        </w:rPr>
        <w:fldChar w:fldCharType="begin"/>
      </w:r>
      <w:r w:rsidR="00DB0AA6" w:rsidRPr="004B42E0">
        <w:rPr>
          <w:rFonts w:ascii="Times New Roman" w:hAnsi="Times New Roman" w:cs="Times New Roman"/>
          <w:sz w:val="24"/>
          <w:szCs w:val="24"/>
        </w:rPr>
        <w:instrText xml:space="preserve"> ADDIN EN.CITE &lt;EndNote&gt;&lt;Cite&gt;&lt;Author&gt;McKelvey&lt;/Author&gt;&lt;Year&gt;1999&lt;/Year&gt;&lt;RecNum&gt;1257&lt;/RecNum&gt;&lt;DisplayText&gt;(1)&lt;/DisplayText&gt;&lt;record&gt;&lt;rec-number&gt;1257&lt;/rec-number&gt;&lt;foreign-keys&gt;&lt;key app="EN" db-id="wpzwsdtz35f2pee5vea50z9bzawpt0r2ex55"&gt;1257&lt;/key&gt;&lt;/foreign-keys&gt;&lt;ref-type name="Journal Article"&gt;17&lt;/ref-type&gt;&lt;contributors&gt;&lt;authors&gt;&lt;author&gt;McKelvey, R. S.&lt;/author&gt;&lt;author&gt;Webb, J. A.&lt;/author&gt;&lt;author&gt;Baldassar, L. V.&lt;/author&gt;&lt;author&gt;Robinson, S. M.&lt;/author&gt;&lt;author&gt;Riley, G.&lt;/author&gt;&lt;/authors&gt;&lt;/contributors&gt;&lt;auth-address&gt;Oregon Health Sciences University, Division of Child and Adolescent Psychiatry (DC7P), Portland, Oregon 97201, USA. mckelver@ohsu.edu&lt;/auth-address&gt;&lt;titles&gt;&lt;title&gt;Sex knowledge and sexual attitudes among medical and nursing students&lt;/title&gt;&lt;secondary-title&gt;Aust N Z J Psychiatry&lt;/secondary-title&gt;&lt;/titles&gt;&lt;periodical&gt;&lt;full-title&gt;Aust N Z J Psychiatry&lt;/full-title&gt;&lt;/periodical&gt;&lt;pages&gt;260-6&lt;/pages&gt;&lt;volume&gt;33&lt;/volume&gt;&lt;number&gt;2&lt;/number&gt;&lt;edition&gt;1999/05/21&lt;/edition&gt;&lt;keywords&gt;&lt;keyword&gt;Attitude&lt;/keyword&gt;&lt;keyword&gt;Australia&lt;/keyword&gt;&lt;keyword&gt;Cognition&lt;/keyword&gt;&lt;keyword&gt;Contraception Behavior&lt;/keyword&gt;&lt;keyword&gt;Female&lt;/keyword&gt;&lt;keyword&gt;Homosexuality&lt;/keyword&gt;&lt;keyword&gt;Humans&lt;/keyword&gt;&lt;keyword&gt;Male&lt;/keyword&gt;&lt;keyword&gt;Questionnaires&lt;/keyword&gt;&lt;keyword&gt;Sexual Behavior/ psychology&lt;/keyword&gt;&lt;keyword&gt;Students, Medical/ psychology&lt;/keyword&gt;&lt;keyword&gt;Students, Nursing/ psychology&lt;/keyword&gt;&lt;/keywords&gt;&lt;dates&gt;&lt;year&gt;1999&lt;/year&gt;&lt;pub-dates&gt;&lt;date&gt;Apr&lt;/date&gt;&lt;/pub-dates&gt;&lt;/dates&gt;&lt;isbn&gt;0004-8674 (Print)&amp;#xD;0004-8674 (Linking)&lt;/isbn&gt;&lt;accession-num&gt;10336225&lt;/accession-num&gt;&lt;urls&gt;&lt;/urls&gt;&lt;remote-database-provider&gt;NLM&lt;/remote-database-provider&gt;&lt;language&gt;eng&lt;/language&gt;&lt;/record&gt;&lt;/Cite&gt;&lt;/EndNote&gt;</w:instrText>
      </w:r>
      <w:r w:rsidR="00312584" w:rsidRPr="004B42E0">
        <w:rPr>
          <w:rFonts w:ascii="Times New Roman" w:hAnsi="Times New Roman" w:cs="Times New Roman"/>
          <w:sz w:val="24"/>
          <w:szCs w:val="24"/>
        </w:rPr>
        <w:fldChar w:fldCharType="separate"/>
      </w:r>
      <w:r w:rsidR="00DB0AA6" w:rsidRPr="004B42E0">
        <w:rPr>
          <w:rFonts w:ascii="Times New Roman" w:hAnsi="Times New Roman" w:cs="Times New Roman"/>
          <w:noProof/>
          <w:sz w:val="24"/>
          <w:szCs w:val="24"/>
        </w:rPr>
        <w:t>(</w:t>
      </w:r>
      <w:hyperlink w:anchor="_ENREF_1" w:tooltip="McKelvey, 1999 #1257" w:history="1">
        <w:r w:rsidR="003F5655" w:rsidRPr="004B42E0">
          <w:rPr>
            <w:rFonts w:ascii="Times New Roman" w:hAnsi="Times New Roman" w:cs="Times New Roman"/>
            <w:noProof/>
            <w:sz w:val="24"/>
            <w:szCs w:val="24"/>
          </w:rPr>
          <w:t>1</w:t>
        </w:r>
      </w:hyperlink>
      <w:r w:rsidR="00DB0AA6" w:rsidRPr="004B42E0">
        <w:rPr>
          <w:rFonts w:ascii="Times New Roman" w:hAnsi="Times New Roman" w:cs="Times New Roman"/>
          <w:noProof/>
          <w:sz w:val="24"/>
          <w:szCs w:val="24"/>
        </w:rPr>
        <w:t>)</w:t>
      </w:r>
      <w:r w:rsidR="00312584" w:rsidRPr="004B42E0">
        <w:rPr>
          <w:rFonts w:ascii="Times New Roman" w:hAnsi="Times New Roman" w:cs="Times New Roman"/>
          <w:sz w:val="24"/>
          <w:szCs w:val="24"/>
        </w:rPr>
        <w:fldChar w:fldCharType="end"/>
      </w:r>
      <w:r w:rsidR="00610026" w:rsidRPr="004B42E0">
        <w:rPr>
          <w:rFonts w:ascii="Times New Roman" w:hAnsi="Times New Roman" w:cs="Times New Roman"/>
          <w:sz w:val="24"/>
          <w:szCs w:val="24"/>
        </w:rPr>
        <w:t xml:space="preserve"> was solely conducted among medical and nursing students, suggesting that the impact of this area of study did not mitigate the impact of student background. We could not evaluate these subgroups among medical/nursing students for want of numbers; however, that </w:t>
      </w:r>
      <w:r w:rsidR="00610026" w:rsidRPr="004B42E0">
        <w:rPr>
          <w:rFonts w:ascii="Times New Roman" w:hAnsi="Times New Roman" w:cs="Times New Roman"/>
          <w:sz w:val="24"/>
          <w:szCs w:val="24"/>
        </w:rPr>
        <w:lastRenderedPageBreak/>
        <w:t>these associations persisted in this other study suggests the impact of background on sexual attitudes and knowledge may be robust to university education, even of a medical nature.</w:t>
      </w:r>
    </w:p>
    <w:p w14:paraId="1E3C400A" w14:textId="77777777" w:rsidR="00E4337F" w:rsidRPr="004B42E0" w:rsidRDefault="00610A39"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T</w:t>
      </w:r>
      <w:r w:rsidR="006E7193" w:rsidRPr="004B42E0">
        <w:rPr>
          <w:rFonts w:ascii="Times New Roman" w:hAnsi="Times New Roman" w:cs="Times New Roman"/>
          <w:sz w:val="24"/>
          <w:szCs w:val="24"/>
        </w:rPr>
        <w:t xml:space="preserve">he findings of this study may be applied to </w:t>
      </w:r>
      <w:r w:rsidR="0091414A" w:rsidRPr="004B42E0">
        <w:rPr>
          <w:rFonts w:ascii="Times New Roman" w:hAnsi="Times New Roman" w:cs="Times New Roman"/>
          <w:sz w:val="24"/>
          <w:szCs w:val="24"/>
        </w:rPr>
        <w:t>include supplementary</w:t>
      </w:r>
      <w:r w:rsidRPr="004B42E0">
        <w:rPr>
          <w:rFonts w:ascii="Times New Roman" w:hAnsi="Times New Roman" w:cs="Times New Roman"/>
          <w:sz w:val="24"/>
          <w:szCs w:val="24"/>
        </w:rPr>
        <w:t xml:space="preserve"> </w:t>
      </w:r>
      <w:r w:rsidR="0091414A" w:rsidRPr="004B42E0">
        <w:rPr>
          <w:rFonts w:ascii="Times New Roman" w:hAnsi="Times New Roman" w:cs="Times New Roman"/>
          <w:sz w:val="24"/>
          <w:szCs w:val="24"/>
        </w:rPr>
        <w:t xml:space="preserve">sexual health </w:t>
      </w:r>
      <w:r w:rsidRPr="004B42E0">
        <w:rPr>
          <w:rFonts w:ascii="Times New Roman" w:hAnsi="Times New Roman" w:cs="Times New Roman"/>
          <w:sz w:val="24"/>
          <w:szCs w:val="24"/>
        </w:rPr>
        <w:t>education</w:t>
      </w:r>
      <w:r w:rsidR="0091414A" w:rsidRPr="004B42E0">
        <w:rPr>
          <w:rFonts w:ascii="Times New Roman" w:hAnsi="Times New Roman" w:cs="Times New Roman"/>
          <w:sz w:val="24"/>
          <w:szCs w:val="24"/>
        </w:rPr>
        <w:t xml:space="preserve"> and outreach</w:t>
      </w:r>
      <w:r w:rsidRPr="004B42E0">
        <w:rPr>
          <w:rFonts w:ascii="Times New Roman" w:hAnsi="Times New Roman" w:cs="Times New Roman"/>
          <w:sz w:val="24"/>
          <w:szCs w:val="24"/>
        </w:rPr>
        <w:t xml:space="preserve"> as part of the university orientation process</w:t>
      </w:r>
      <w:r w:rsidR="00C713E9" w:rsidRPr="004B42E0">
        <w:rPr>
          <w:rFonts w:ascii="Times New Roman" w:hAnsi="Times New Roman" w:cs="Times New Roman"/>
          <w:sz w:val="24"/>
          <w:szCs w:val="24"/>
        </w:rPr>
        <w:t xml:space="preserve">, alongside similarly indicated modules on academic integrity and student safety. Such an orientation module would be expected to be easily passed by those of higher sexual literacy, while being beneficial in exposure for those who need such education. While there is a possibility that some students may desire to opt out of the sexual education module, it is possible </w:t>
      </w:r>
      <w:r w:rsidR="00B233BB" w:rsidRPr="004B42E0">
        <w:rPr>
          <w:rFonts w:ascii="Times New Roman" w:hAnsi="Times New Roman" w:cs="Times New Roman"/>
          <w:sz w:val="24"/>
          <w:szCs w:val="24"/>
        </w:rPr>
        <w:t xml:space="preserve">that the broad exposure of the student population will have a sympathetic benefit for those who opt out of the education module, a sort of </w:t>
      </w:r>
      <w:r w:rsidR="00216590" w:rsidRPr="004B42E0">
        <w:rPr>
          <w:rFonts w:ascii="Times New Roman" w:hAnsi="Times New Roman" w:cs="Times New Roman"/>
          <w:sz w:val="24"/>
          <w:szCs w:val="24"/>
        </w:rPr>
        <w:t xml:space="preserve">SHL </w:t>
      </w:r>
      <w:r w:rsidR="00B233BB" w:rsidRPr="004B42E0">
        <w:rPr>
          <w:rFonts w:ascii="Times New Roman" w:hAnsi="Times New Roman" w:cs="Times New Roman"/>
          <w:sz w:val="24"/>
          <w:szCs w:val="24"/>
        </w:rPr>
        <w:t>“herd immunity” that may benefit even those who did</w:t>
      </w:r>
      <w:r w:rsidR="00454A22" w:rsidRPr="004B42E0">
        <w:rPr>
          <w:rFonts w:ascii="Times New Roman" w:hAnsi="Times New Roman" w:cs="Times New Roman"/>
          <w:sz w:val="24"/>
          <w:szCs w:val="24"/>
        </w:rPr>
        <w:t xml:space="preserve"> not</w:t>
      </w:r>
      <w:r w:rsidR="00B233BB" w:rsidRPr="004B42E0">
        <w:rPr>
          <w:rFonts w:ascii="Times New Roman" w:hAnsi="Times New Roman" w:cs="Times New Roman"/>
          <w:sz w:val="24"/>
          <w:szCs w:val="24"/>
        </w:rPr>
        <w:t xml:space="preserve"> complete the education module. </w:t>
      </w:r>
    </w:p>
    <w:p w14:paraId="08717642" w14:textId="69EEAF8F" w:rsidR="005036FD" w:rsidRPr="004B42E0" w:rsidRDefault="00B233BB"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This study is strong on the basis of its broad uptake across a number of demographic domains. For those factors assessed</w:t>
      </w:r>
      <w:r w:rsidR="00480A8C" w:rsidRPr="004B42E0">
        <w:rPr>
          <w:rFonts w:ascii="Times New Roman" w:hAnsi="Times New Roman" w:cs="Times New Roman"/>
          <w:sz w:val="24"/>
          <w:szCs w:val="24"/>
        </w:rPr>
        <w:t xml:space="preserve"> by the University</w:t>
      </w:r>
      <w:r w:rsidRPr="004B42E0">
        <w:rPr>
          <w:rFonts w:ascii="Times New Roman" w:hAnsi="Times New Roman" w:cs="Times New Roman"/>
          <w:sz w:val="24"/>
          <w:szCs w:val="24"/>
        </w:rPr>
        <w:t xml:space="preserve">, like age, sex, birthplace, and study area, the study cohort was statistically no different from the distribution of these factors in the general student population. That said, there is some concern that the student groups that were identified as significantly deficient in </w:t>
      </w:r>
      <w:r w:rsidR="00216590" w:rsidRPr="004B42E0">
        <w:rPr>
          <w:rFonts w:ascii="Times New Roman" w:hAnsi="Times New Roman" w:cs="Times New Roman"/>
          <w:sz w:val="24"/>
          <w:szCs w:val="24"/>
        </w:rPr>
        <w:t xml:space="preserve">SHL </w:t>
      </w:r>
      <w:r w:rsidRPr="004B42E0">
        <w:rPr>
          <w:rFonts w:ascii="Times New Roman" w:hAnsi="Times New Roman" w:cs="Times New Roman"/>
          <w:sz w:val="24"/>
          <w:szCs w:val="24"/>
        </w:rPr>
        <w:t xml:space="preserve">comprised a smaller proportion of the study cohort than would be expected based on their numbers in the University of Tasmania student population. </w:t>
      </w:r>
      <w:r w:rsidR="00480A8C" w:rsidRPr="004B42E0">
        <w:rPr>
          <w:rFonts w:ascii="Times New Roman" w:hAnsi="Times New Roman" w:cs="Times New Roman"/>
          <w:sz w:val="24"/>
          <w:szCs w:val="24"/>
        </w:rPr>
        <w:t>However</w:t>
      </w:r>
      <w:r w:rsidR="004717CA" w:rsidRPr="004B42E0">
        <w:rPr>
          <w:rFonts w:ascii="Times New Roman" w:hAnsi="Times New Roman" w:cs="Times New Roman"/>
          <w:sz w:val="24"/>
          <w:szCs w:val="24"/>
        </w:rPr>
        <w:t>, given the assumption that those of more conservative disposition would be less likely to participate in a study of this nature, it is possible that the deficiencies in the participants in this study actually underestimate the true deficits in the parent subpopulation</w:t>
      </w:r>
      <w:r w:rsidR="00366646" w:rsidRPr="004B42E0">
        <w:rPr>
          <w:rFonts w:ascii="Times New Roman" w:hAnsi="Times New Roman" w:cs="Times New Roman"/>
          <w:sz w:val="24"/>
          <w:szCs w:val="24"/>
        </w:rPr>
        <w:t>s</w:t>
      </w:r>
      <w:r w:rsidR="004717CA" w:rsidRPr="004B42E0">
        <w:rPr>
          <w:rFonts w:ascii="Times New Roman" w:hAnsi="Times New Roman" w:cs="Times New Roman"/>
          <w:sz w:val="24"/>
          <w:szCs w:val="24"/>
        </w:rPr>
        <w:t xml:space="preserve">. A larger study which endeavours to oversample the at-risk populations demonstrated in this study is indicated to substantiate </w:t>
      </w:r>
      <w:r w:rsidR="00366646" w:rsidRPr="004B42E0">
        <w:rPr>
          <w:rFonts w:ascii="Times New Roman" w:hAnsi="Times New Roman" w:cs="Times New Roman"/>
          <w:sz w:val="24"/>
          <w:szCs w:val="24"/>
        </w:rPr>
        <w:t>these findings</w:t>
      </w:r>
      <w:r w:rsidR="004717CA" w:rsidRPr="004B42E0">
        <w:rPr>
          <w:rFonts w:ascii="Times New Roman" w:hAnsi="Times New Roman" w:cs="Times New Roman"/>
          <w:sz w:val="24"/>
          <w:szCs w:val="24"/>
        </w:rPr>
        <w:t>.</w:t>
      </w:r>
      <w:r w:rsidR="00B46130" w:rsidRPr="004B42E0">
        <w:rPr>
          <w:rFonts w:ascii="Times New Roman" w:hAnsi="Times New Roman" w:cs="Times New Roman"/>
          <w:sz w:val="24"/>
          <w:szCs w:val="24"/>
        </w:rPr>
        <w:t xml:space="preserve"> </w:t>
      </w:r>
      <w:r w:rsidR="005036FD" w:rsidRPr="004B42E0">
        <w:rPr>
          <w:rFonts w:ascii="Times New Roman" w:hAnsi="Times New Roman" w:cs="Times New Roman"/>
          <w:sz w:val="24"/>
          <w:szCs w:val="24"/>
        </w:rPr>
        <w:t xml:space="preserve">A further issue is the potential to which </w:t>
      </w:r>
      <w:r w:rsidR="00C60E7D" w:rsidRPr="004B42E0">
        <w:rPr>
          <w:rFonts w:ascii="Times New Roman" w:hAnsi="Times New Roman" w:cs="Times New Roman"/>
          <w:sz w:val="24"/>
          <w:szCs w:val="24"/>
        </w:rPr>
        <w:t xml:space="preserve">some </w:t>
      </w:r>
      <w:r w:rsidR="005036FD" w:rsidRPr="004B42E0">
        <w:rPr>
          <w:rFonts w:ascii="Times New Roman" w:hAnsi="Times New Roman" w:cs="Times New Roman"/>
          <w:sz w:val="24"/>
          <w:szCs w:val="24"/>
        </w:rPr>
        <w:t xml:space="preserve">overseas-born students’ lesser familiarity with the English language may have adversely impacted upon their performance in the SHL instruments. Despite the fact that all overseas-born UTas students take training </w:t>
      </w:r>
      <w:r w:rsidR="00480A8C" w:rsidRPr="004B42E0">
        <w:rPr>
          <w:rFonts w:ascii="Times New Roman" w:hAnsi="Times New Roman" w:cs="Times New Roman"/>
          <w:sz w:val="24"/>
          <w:szCs w:val="24"/>
        </w:rPr>
        <w:t xml:space="preserve">in the </w:t>
      </w:r>
      <w:r w:rsidR="005036FD" w:rsidRPr="004B42E0">
        <w:rPr>
          <w:rFonts w:ascii="Times New Roman" w:hAnsi="Times New Roman" w:cs="Times New Roman"/>
          <w:sz w:val="24"/>
          <w:szCs w:val="24"/>
        </w:rPr>
        <w:t>English</w:t>
      </w:r>
      <w:r w:rsidR="00480A8C" w:rsidRPr="004B42E0">
        <w:rPr>
          <w:rFonts w:ascii="Times New Roman" w:hAnsi="Times New Roman" w:cs="Times New Roman"/>
          <w:sz w:val="24"/>
          <w:szCs w:val="24"/>
        </w:rPr>
        <w:t xml:space="preserve"> language prior to the </w:t>
      </w:r>
      <w:r w:rsidR="00480A8C" w:rsidRPr="004B42E0">
        <w:rPr>
          <w:rFonts w:ascii="Times New Roman" w:hAnsi="Times New Roman" w:cs="Times New Roman"/>
          <w:sz w:val="24"/>
          <w:szCs w:val="24"/>
        </w:rPr>
        <w:lastRenderedPageBreak/>
        <w:t>start of study</w:t>
      </w:r>
      <w:r w:rsidR="005036FD" w:rsidRPr="004B42E0">
        <w:rPr>
          <w:rFonts w:ascii="Times New Roman" w:hAnsi="Times New Roman" w:cs="Times New Roman"/>
          <w:sz w:val="24"/>
          <w:szCs w:val="24"/>
        </w:rPr>
        <w:t>, and despite our efforts to write the questions in easy</w:t>
      </w:r>
      <w:r w:rsidR="00480A8C" w:rsidRPr="004B42E0">
        <w:rPr>
          <w:rFonts w:ascii="Times New Roman" w:hAnsi="Times New Roman" w:cs="Times New Roman"/>
          <w:sz w:val="24"/>
          <w:szCs w:val="24"/>
        </w:rPr>
        <w:t>-</w:t>
      </w:r>
      <w:r w:rsidR="005036FD" w:rsidRPr="004B42E0">
        <w:rPr>
          <w:rFonts w:ascii="Times New Roman" w:hAnsi="Times New Roman" w:cs="Times New Roman"/>
          <w:sz w:val="24"/>
          <w:szCs w:val="24"/>
        </w:rPr>
        <w:t>to</w:t>
      </w:r>
      <w:r w:rsidR="00480A8C" w:rsidRPr="004B42E0">
        <w:rPr>
          <w:rFonts w:ascii="Times New Roman" w:hAnsi="Times New Roman" w:cs="Times New Roman"/>
          <w:sz w:val="24"/>
          <w:szCs w:val="24"/>
        </w:rPr>
        <w:t>-</w:t>
      </w:r>
      <w:r w:rsidR="005036FD" w:rsidRPr="004B42E0">
        <w:rPr>
          <w:rFonts w:ascii="Times New Roman" w:hAnsi="Times New Roman" w:cs="Times New Roman"/>
          <w:sz w:val="24"/>
          <w:szCs w:val="24"/>
        </w:rPr>
        <w:t>understand terminology, there is still a potential that English not being their first language could have hindered their ability to correctly answer questions despite having the knowledge</w:t>
      </w:r>
      <w:r w:rsidR="00480A8C" w:rsidRPr="004B42E0">
        <w:rPr>
          <w:rFonts w:ascii="Times New Roman" w:hAnsi="Times New Roman" w:cs="Times New Roman"/>
          <w:sz w:val="24"/>
          <w:szCs w:val="24"/>
        </w:rPr>
        <w:t xml:space="preserve"> being assessed</w:t>
      </w:r>
      <w:r w:rsidR="005036FD" w:rsidRPr="004B42E0">
        <w:rPr>
          <w:rFonts w:ascii="Times New Roman" w:hAnsi="Times New Roman" w:cs="Times New Roman"/>
          <w:sz w:val="24"/>
          <w:szCs w:val="24"/>
        </w:rPr>
        <w:t xml:space="preserve">. </w:t>
      </w:r>
      <w:r w:rsidR="00D866FA" w:rsidRPr="004B42E0">
        <w:rPr>
          <w:rFonts w:ascii="Times New Roman" w:hAnsi="Times New Roman" w:cs="Times New Roman"/>
          <w:sz w:val="24"/>
          <w:szCs w:val="24"/>
        </w:rPr>
        <w:t xml:space="preserve">Another issue with the study method is that not all persons responded to all questions. This </w:t>
      </w:r>
      <w:r w:rsidR="00366646" w:rsidRPr="004B42E0">
        <w:rPr>
          <w:rFonts w:ascii="Times New Roman" w:hAnsi="Times New Roman" w:cs="Times New Roman"/>
          <w:sz w:val="24"/>
          <w:szCs w:val="24"/>
        </w:rPr>
        <w:t>reflects</w:t>
      </w:r>
      <w:r w:rsidR="00D866FA" w:rsidRPr="004B42E0">
        <w:rPr>
          <w:rFonts w:ascii="Times New Roman" w:hAnsi="Times New Roman" w:cs="Times New Roman"/>
          <w:sz w:val="24"/>
          <w:szCs w:val="24"/>
        </w:rPr>
        <w:t xml:space="preserve"> a decision by investigators to give participants the means of skipping some questions they did not want to answer even in an anonymous fashion, lest they discontinue participation and not provide information for other questions. This is a limitation but the majority of participants did complete all questions. </w:t>
      </w:r>
      <w:r w:rsidR="00B2232C" w:rsidRPr="004B42E0">
        <w:rPr>
          <w:rFonts w:ascii="Times New Roman" w:hAnsi="Times New Roman" w:cs="Times New Roman"/>
          <w:sz w:val="24"/>
          <w:szCs w:val="24"/>
        </w:rPr>
        <w:t xml:space="preserve">Finally, a necessary and unavoidable issue of anonymous questionnaire methods is the honesty of </w:t>
      </w:r>
      <w:r w:rsidR="00366646" w:rsidRPr="004B42E0">
        <w:rPr>
          <w:rFonts w:ascii="Times New Roman" w:hAnsi="Times New Roman" w:cs="Times New Roman"/>
          <w:sz w:val="24"/>
          <w:szCs w:val="24"/>
        </w:rPr>
        <w:t>responses by</w:t>
      </w:r>
      <w:r w:rsidR="00B2232C" w:rsidRPr="004B42E0">
        <w:rPr>
          <w:rFonts w:ascii="Times New Roman" w:hAnsi="Times New Roman" w:cs="Times New Roman"/>
          <w:sz w:val="24"/>
          <w:szCs w:val="24"/>
        </w:rPr>
        <w:t xml:space="preserve"> participants. This being so, analysis was restricted to persons who ticked having been honest in their responses to questions in the various subsections of the questionnaire. It is possible that persons would have been dishonest here as well</w:t>
      </w:r>
      <w:r w:rsidR="001D4B75">
        <w:rPr>
          <w:rFonts w:ascii="Times New Roman" w:hAnsi="Times New Roman" w:cs="Times New Roman"/>
          <w:sz w:val="24"/>
          <w:szCs w:val="24"/>
        </w:rPr>
        <w:t>, and there is some potential attrition of participants during the questionnaire before they got to this part of the questionnaire</w:t>
      </w:r>
      <w:r w:rsidR="00B2232C" w:rsidRPr="004B42E0">
        <w:rPr>
          <w:rFonts w:ascii="Times New Roman" w:hAnsi="Times New Roman" w:cs="Times New Roman"/>
          <w:sz w:val="24"/>
          <w:szCs w:val="24"/>
        </w:rPr>
        <w:t xml:space="preserve">; however one hopes that those being dishonest throughout would constitute a minority of participants. </w:t>
      </w:r>
    </w:p>
    <w:p w14:paraId="03D2856B" w14:textId="77777777" w:rsidR="004717CA" w:rsidRPr="004B42E0" w:rsidRDefault="004717CA"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To conclude, we have undertaken the first study of </w:t>
      </w:r>
      <w:r w:rsidR="00480A8C" w:rsidRPr="004B42E0">
        <w:rPr>
          <w:rFonts w:ascii="Times New Roman" w:hAnsi="Times New Roman" w:cs="Times New Roman"/>
          <w:sz w:val="24"/>
          <w:szCs w:val="24"/>
        </w:rPr>
        <w:t>sexual health literacy</w:t>
      </w:r>
      <w:r w:rsidR="00216590" w:rsidRPr="004B42E0">
        <w:rPr>
          <w:rFonts w:ascii="Times New Roman" w:hAnsi="Times New Roman" w:cs="Times New Roman"/>
          <w:sz w:val="24"/>
          <w:szCs w:val="24"/>
        </w:rPr>
        <w:t xml:space="preserve"> </w:t>
      </w:r>
      <w:r w:rsidRPr="004B42E0">
        <w:rPr>
          <w:rFonts w:ascii="Times New Roman" w:hAnsi="Times New Roman" w:cs="Times New Roman"/>
          <w:sz w:val="24"/>
          <w:szCs w:val="24"/>
        </w:rPr>
        <w:t xml:space="preserve">among the student population at the University of Tasmania. This study has demonstrated that, while the general </w:t>
      </w:r>
      <w:r w:rsidR="00216590" w:rsidRPr="004B42E0">
        <w:rPr>
          <w:rFonts w:ascii="Times New Roman" w:hAnsi="Times New Roman" w:cs="Times New Roman"/>
          <w:sz w:val="24"/>
          <w:szCs w:val="24"/>
        </w:rPr>
        <w:t xml:space="preserve">SHL </w:t>
      </w:r>
      <w:r w:rsidRPr="004B42E0">
        <w:rPr>
          <w:rFonts w:ascii="Times New Roman" w:hAnsi="Times New Roman" w:cs="Times New Roman"/>
          <w:sz w:val="24"/>
          <w:szCs w:val="24"/>
        </w:rPr>
        <w:t xml:space="preserve">of the </w:t>
      </w:r>
      <w:r w:rsidR="00A26690" w:rsidRPr="004B42E0">
        <w:rPr>
          <w:rFonts w:ascii="Times New Roman" w:hAnsi="Times New Roman" w:cs="Times New Roman"/>
          <w:sz w:val="24"/>
          <w:szCs w:val="24"/>
        </w:rPr>
        <w:t xml:space="preserve">student population was fair to good, there are subpopulations that are significantly deficient in sexual literacy, including </w:t>
      </w:r>
      <w:r w:rsidR="00454A22" w:rsidRPr="004B42E0">
        <w:rPr>
          <w:rFonts w:ascii="Times New Roman" w:hAnsi="Times New Roman" w:cs="Times New Roman"/>
          <w:sz w:val="24"/>
          <w:szCs w:val="24"/>
        </w:rPr>
        <w:t xml:space="preserve"> certain </w:t>
      </w:r>
      <w:r w:rsidR="00A26690" w:rsidRPr="004B42E0">
        <w:rPr>
          <w:rFonts w:ascii="Times New Roman" w:hAnsi="Times New Roman" w:cs="Times New Roman"/>
          <w:sz w:val="24"/>
          <w:szCs w:val="24"/>
        </w:rPr>
        <w:t xml:space="preserve">ethnic and religious affiliations, as well as the more expected participants who had no or insufficient sexual education or those with less personal sexual experience. </w:t>
      </w:r>
      <w:r w:rsidR="00AE297E" w:rsidRPr="004B42E0">
        <w:rPr>
          <w:rFonts w:ascii="Times New Roman" w:hAnsi="Times New Roman" w:cs="Times New Roman"/>
          <w:sz w:val="24"/>
          <w:szCs w:val="24"/>
        </w:rPr>
        <w:t xml:space="preserve">While a follow-on study to this one will serve to substantiate the present study’s findings, </w:t>
      </w:r>
      <w:r w:rsidR="00435DE5" w:rsidRPr="004B42E0">
        <w:rPr>
          <w:rFonts w:ascii="Times New Roman" w:hAnsi="Times New Roman" w:cs="Times New Roman"/>
          <w:sz w:val="24"/>
          <w:szCs w:val="24"/>
        </w:rPr>
        <w:t>university administrators</w:t>
      </w:r>
      <w:r w:rsidR="00AE297E" w:rsidRPr="004B42E0">
        <w:rPr>
          <w:rFonts w:ascii="Times New Roman" w:hAnsi="Times New Roman" w:cs="Times New Roman"/>
          <w:sz w:val="24"/>
          <w:szCs w:val="24"/>
        </w:rPr>
        <w:t xml:space="preserve"> might </w:t>
      </w:r>
      <w:r w:rsidR="00454A22" w:rsidRPr="004B42E0">
        <w:rPr>
          <w:rFonts w:ascii="Times New Roman" w:hAnsi="Times New Roman" w:cs="Times New Roman"/>
          <w:sz w:val="24"/>
          <w:szCs w:val="24"/>
        </w:rPr>
        <w:t>utilise</w:t>
      </w:r>
      <w:r w:rsidR="00AE297E" w:rsidRPr="004B42E0">
        <w:rPr>
          <w:rFonts w:ascii="Times New Roman" w:hAnsi="Times New Roman" w:cs="Times New Roman"/>
          <w:sz w:val="24"/>
          <w:szCs w:val="24"/>
        </w:rPr>
        <w:t xml:space="preserve"> the evidence demonstrated herein to </w:t>
      </w:r>
      <w:r w:rsidR="00C704F1" w:rsidRPr="004B42E0">
        <w:rPr>
          <w:rFonts w:ascii="Times New Roman" w:hAnsi="Times New Roman" w:cs="Times New Roman"/>
          <w:sz w:val="24"/>
          <w:szCs w:val="24"/>
        </w:rPr>
        <w:t xml:space="preserve">inform </w:t>
      </w:r>
      <w:r w:rsidR="00AE297E" w:rsidRPr="004B42E0">
        <w:rPr>
          <w:rFonts w:ascii="Times New Roman" w:hAnsi="Times New Roman" w:cs="Times New Roman"/>
          <w:sz w:val="24"/>
          <w:szCs w:val="24"/>
        </w:rPr>
        <w:t xml:space="preserve">sexual education </w:t>
      </w:r>
      <w:r w:rsidR="0091414A" w:rsidRPr="004B42E0">
        <w:rPr>
          <w:rFonts w:ascii="Times New Roman" w:hAnsi="Times New Roman" w:cs="Times New Roman"/>
          <w:sz w:val="24"/>
          <w:szCs w:val="24"/>
        </w:rPr>
        <w:t xml:space="preserve">and outreach </w:t>
      </w:r>
      <w:r w:rsidR="00AE297E" w:rsidRPr="004B42E0">
        <w:rPr>
          <w:rFonts w:ascii="Times New Roman" w:hAnsi="Times New Roman" w:cs="Times New Roman"/>
          <w:sz w:val="24"/>
          <w:szCs w:val="24"/>
        </w:rPr>
        <w:t xml:space="preserve">programs to aid in the health and welfare of the student population. </w:t>
      </w:r>
    </w:p>
    <w:p w14:paraId="3E54F944" w14:textId="77777777" w:rsidR="00E4337F" w:rsidRPr="004B42E0" w:rsidRDefault="000C3C15" w:rsidP="00EC0542">
      <w:pPr>
        <w:pStyle w:val="Heading1"/>
        <w:spacing w:line="480" w:lineRule="auto"/>
        <w:rPr>
          <w:rFonts w:ascii="Times New Roman" w:hAnsi="Times New Roman" w:cs="Times New Roman"/>
          <w:sz w:val="24"/>
          <w:szCs w:val="24"/>
        </w:rPr>
      </w:pPr>
      <w:bookmarkStart w:id="17" w:name="_Toc402508944"/>
      <w:r w:rsidRPr="004B42E0">
        <w:rPr>
          <w:rFonts w:ascii="Times New Roman" w:hAnsi="Times New Roman" w:cs="Times New Roman"/>
          <w:sz w:val="24"/>
          <w:szCs w:val="24"/>
        </w:rPr>
        <w:lastRenderedPageBreak/>
        <w:t>Acknowledgements</w:t>
      </w:r>
      <w:bookmarkEnd w:id="17"/>
    </w:p>
    <w:p w14:paraId="5CEB83A9" w14:textId="04D1E49C" w:rsidR="000C3C15" w:rsidRPr="004B42E0" w:rsidRDefault="000C3C15" w:rsidP="00EC0542">
      <w:pPr>
        <w:spacing w:line="480" w:lineRule="auto"/>
        <w:rPr>
          <w:rFonts w:ascii="Times New Roman" w:hAnsi="Times New Roman" w:cs="Times New Roman"/>
          <w:sz w:val="24"/>
          <w:szCs w:val="24"/>
        </w:rPr>
      </w:pPr>
      <w:r w:rsidRPr="004B42E0">
        <w:rPr>
          <w:rFonts w:ascii="Times New Roman" w:hAnsi="Times New Roman" w:cs="Times New Roman"/>
          <w:sz w:val="24"/>
          <w:szCs w:val="24"/>
        </w:rPr>
        <w:t xml:space="preserve">We thank Dr Marion Pitts and colleagues at the Australian Centre for Research on Sexual Health at Latrobe University for allowing us to make use of questions from their instrument in our study, as well as Dr Heather Eastman-Mueller at the University of Missouri for allowing us to make use of questions from their instrument in our study. </w:t>
      </w:r>
      <w:r w:rsidR="00DD65AC">
        <w:rPr>
          <w:rFonts w:ascii="Times New Roman" w:hAnsi="Times New Roman" w:cs="Times New Roman"/>
          <w:sz w:val="24"/>
          <w:szCs w:val="24"/>
        </w:rPr>
        <w:t xml:space="preserve">We thank our research assistants </w:t>
      </w:r>
      <w:proofErr w:type="spellStart"/>
      <w:r w:rsidR="00DD65AC">
        <w:rPr>
          <w:rFonts w:ascii="Times New Roman" w:hAnsi="Times New Roman" w:cs="Times New Roman"/>
          <w:sz w:val="24"/>
          <w:szCs w:val="24"/>
        </w:rPr>
        <w:t>Golsa</w:t>
      </w:r>
      <w:proofErr w:type="spellEnd"/>
      <w:r w:rsidR="00DD65AC">
        <w:rPr>
          <w:rFonts w:ascii="Times New Roman" w:hAnsi="Times New Roman" w:cs="Times New Roman"/>
          <w:sz w:val="24"/>
          <w:szCs w:val="24"/>
        </w:rPr>
        <w:t xml:space="preserve"> </w:t>
      </w:r>
      <w:proofErr w:type="spellStart"/>
      <w:r w:rsidR="00DD65AC">
        <w:rPr>
          <w:rFonts w:ascii="Times New Roman" w:hAnsi="Times New Roman" w:cs="Times New Roman"/>
          <w:sz w:val="24"/>
          <w:szCs w:val="24"/>
        </w:rPr>
        <w:t>Adabi</w:t>
      </w:r>
      <w:proofErr w:type="spellEnd"/>
      <w:r w:rsidR="00DD65AC">
        <w:rPr>
          <w:rFonts w:ascii="Times New Roman" w:hAnsi="Times New Roman" w:cs="Times New Roman"/>
          <w:sz w:val="24"/>
          <w:szCs w:val="24"/>
        </w:rPr>
        <w:t>, Bill Martin &amp; Carly Sands who assisted in the development of the survey instrument used in the study, as well as pilot participants who helped validate and refine the instrument. Finally, we</w:t>
      </w:r>
      <w:r w:rsidRPr="004B42E0">
        <w:rPr>
          <w:rFonts w:ascii="Times New Roman" w:hAnsi="Times New Roman" w:cs="Times New Roman"/>
          <w:sz w:val="24"/>
          <w:szCs w:val="24"/>
        </w:rPr>
        <w:t xml:space="preserve"> express our sincere gratitude to the participants of this study, without whom we would not have been able to proceed and </w:t>
      </w:r>
      <w:r w:rsidR="009A0EF3" w:rsidRPr="004B42E0">
        <w:rPr>
          <w:rFonts w:ascii="Times New Roman" w:hAnsi="Times New Roman" w:cs="Times New Roman"/>
          <w:sz w:val="24"/>
          <w:szCs w:val="24"/>
        </w:rPr>
        <w:t>which we hope this work will be of benefit.</w:t>
      </w:r>
    </w:p>
    <w:p w14:paraId="5226E20E" w14:textId="77777777" w:rsidR="009E28FC" w:rsidRPr="004B42E0" w:rsidRDefault="009E28FC" w:rsidP="00EC0542">
      <w:pPr>
        <w:pStyle w:val="Heading1"/>
        <w:spacing w:line="480" w:lineRule="auto"/>
        <w:rPr>
          <w:rFonts w:ascii="Times New Roman" w:hAnsi="Times New Roman" w:cs="Times New Roman"/>
          <w:sz w:val="24"/>
          <w:szCs w:val="24"/>
        </w:rPr>
      </w:pPr>
      <w:bookmarkStart w:id="18" w:name="_Toc402508945"/>
      <w:r w:rsidRPr="004B42E0">
        <w:rPr>
          <w:rFonts w:ascii="Times New Roman" w:hAnsi="Times New Roman" w:cs="Times New Roman"/>
          <w:sz w:val="24"/>
          <w:szCs w:val="24"/>
        </w:rPr>
        <w:t>References</w:t>
      </w:r>
      <w:bookmarkEnd w:id="18"/>
    </w:p>
    <w:p w14:paraId="7C056BF1" w14:textId="77777777" w:rsidR="003F5655" w:rsidRDefault="00312584" w:rsidP="00EC0542">
      <w:pPr>
        <w:pStyle w:val="NoSpacing"/>
        <w:spacing w:line="480" w:lineRule="auto"/>
        <w:rPr>
          <w:noProof/>
        </w:rPr>
      </w:pPr>
      <w:r w:rsidRPr="004B42E0">
        <w:fldChar w:fldCharType="begin"/>
      </w:r>
      <w:r w:rsidR="00E4337F" w:rsidRPr="004B42E0">
        <w:instrText xml:space="preserve"> ADDIN EN.REFLIST </w:instrText>
      </w:r>
      <w:r w:rsidRPr="004B42E0">
        <w:fldChar w:fldCharType="separate"/>
      </w:r>
      <w:bookmarkStart w:id="19" w:name="_ENREF_1"/>
      <w:r w:rsidR="003F5655">
        <w:rPr>
          <w:noProof/>
        </w:rPr>
        <w:t>1.</w:t>
      </w:r>
      <w:r w:rsidR="003F5655">
        <w:rPr>
          <w:noProof/>
        </w:rPr>
        <w:tab/>
        <w:t>McKelvey RS, Webb JA, Baldassar LV, Robinson SM, Riley G. Sex knowledge and sexual attitudes among medical and nursing students. Aust N Z J Psychiatry1999 Apr;33(2):260-6.</w:t>
      </w:r>
      <w:bookmarkEnd w:id="19"/>
    </w:p>
    <w:p w14:paraId="3B53D01F" w14:textId="77777777" w:rsidR="003F5655" w:rsidRDefault="003F5655" w:rsidP="00EC0542">
      <w:pPr>
        <w:pStyle w:val="NoSpacing"/>
        <w:spacing w:line="480" w:lineRule="auto"/>
        <w:rPr>
          <w:noProof/>
        </w:rPr>
      </w:pPr>
      <w:bookmarkStart w:id="20" w:name="_ENREF_2"/>
      <w:r>
        <w:rPr>
          <w:noProof/>
        </w:rPr>
        <w:t>2.</w:t>
      </w:r>
      <w:r>
        <w:rPr>
          <w:noProof/>
        </w:rPr>
        <w:tab/>
        <w:t>Tagoe M, Aggor RA. Knowledge, behaviour, perceptions and attitudes of University of Ghana students towards HIV/AIDS: what does behavioural surveillance survey tell us? J Health Hum Serv Adm2009 Summer;32(1):51-84.</w:t>
      </w:r>
      <w:bookmarkEnd w:id="20"/>
    </w:p>
    <w:p w14:paraId="0A57C42B" w14:textId="77777777" w:rsidR="003F5655" w:rsidRDefault="003F5655" w:rsidP="00EC0542">
      <w:pPr>
        <w:pStyle w:val="NoSpacing"/>
        <w:spacing w:line="480" w:lineRule="auto"/>
        <w:rPr>
          <w:noProof/>
        </w:rPr>
      </w:pPr>
      <w:bookmarkStart w:id="21" w:name="_ENREF_3"/>
      <w:r>
        <w:rPr>
          <w:noProof/>
        </w:rPr>
        <w:t>3.</w:t>
      </w:r>
      <w:r>
        <w:rPr>
          <w:noProof/>
        </w:rPr>
        <w:tab/>
        <w:t>Badenhorst G, van Staden A, Coetsee E. HIV/AIDS risk factors among residence students at the University of the Free State. Curationis2008 Sep;31(3):27-35.</w:t>
      </w:r>
      <w:bookmarkEnd w:id="21"/>
    </w:p>
    <w:p w14:paraId="70873596" w14:textId="77777777" w:rsidR="003F5655" w:rsidRDefault="003F5655" w:rsidP="00EC0542">
      <w:pPr>
        <w:pStyle w:val="NoSpacing"/>
        <w:spacing w:line="480" w:lineRule="auto"/>
        <w:rPr>
          <w:noProof/>
        </w:rPr>
      </w:pPr>
      <w:bookmarkStart w:id="22" w:name="_ENREF_4"/>
      <w:r>
        <w:rPr>
          <w:noProof/>
        </w:rPr>
        <w:t>4.</w:t>
      </w:r>
      <w:r>
        <w:rPr>
          <w:noProof/>
        </w:rPr>
        <w:tab/>
        <w:t>Randolph ME, Torres H, Gore-Felton C, Lloyd B, McGarvey EL. Alcohol use and sexual risk behavior among college students: understanding gender and ethnic differences. Am J Drug Alcohol Abuse2009;35(2):80-4.</w:t>
      </w:r>
      <w:bookmarkEnd w:id="22"/>
    </w:p>
    <w:p w14:paraId="723C443B" w14:textId="77777777" w:rsidR="003F5655" w:rsidRDefault="003F5655" w:rsidP="00EC0542">
      <w:pPr>
        <w:pStyle w:val="NoSpacing"/>
        <w:spacing w:line="480" w:lineRule="auto"/>
        <w:rPr>
          <w:noProof/>
        </w:rPr>
      </w:pPr>
      <w:bookmarkStart w:id="23" w:name="_ENREF_5"/>
      <w:r>
        <w:rPr>
          <w:noProof/>
        </w:rPr>
        <w:t>5.</w:t>
      </w:r>
      <w:r>
        <w:rPr>
          <w:noProof/>
        </w:rPr>
        <w:tab/>
        <w:t>Munoz-Silva A, Sanchez-Garcia M, Martins A, Cristina N. Gender differences in HIV-related sexual behavior among college students from Spain and Portugal. Span J Psychol2009 Nov;12(2):485-95.</w:t>
      </w:r>
      <w:bookmarkEnd w:id="23"/>
    </w:p>
    <w:p w14:paraId="61B182B7" w14:textId="77777777" w:rsidR="003F5655" w:rsidRDefault="003F5655" w:rsidP="00EC0542">
      <w:pPr>
        <w:pStyle w:val="NoSpacing"/>
        <w:spacing w:line="480" w:lineRule="auto"/>
        <w:rPr>
          <w:noProof/>
        </w:rPr>
      </w:pPr>
      <w:bookmarkStart w:id="24" w:name="_ENREF_6"/>
      <w:r>
        <w:rPr>
          <w:noProof/>
        </w:rPr>
        <w:t>6.</w:t>
      </w:r>
      <w:r>
        <w:rPr>
          <w:noProof/>
        </w:rPr>
        <w:tab/>
        <w:t>Othero DM, Aduma P, Opil CO. Knowledge, attitudes and sexual practices of university students for advancing peer HIV education. East Afr Med J2009 Jan;86(1):11-5.</w:t>
      </w:r>
      <w:bookmarkEnd w:id="24"/>
    </w:p>
    <w:p w14:paraId="023ADE3B" w14:textId="77777777" w:rsidR="003F5655" w:rsidRDefault="003F5655" w:rsidP="00EC0542">
      <w:pPr>
        <w:pStyle w:val="NoSpacing"/>
        <w:spacing w:line="480" w:lineRule="auto"/>
        <w:rPr>
          <w:noProof/>
        </w:rPr>
      </w:pPr>
      <w:bookmarkStart w:id="25" w:name="_ENREF_7"/>
      <w:r>
        <w:rPr>
          <w:noProof/>
        </w:rPr>
        <w:lastRenderedPageBreak/>
        <w:t>7.</w:t>
      </w:r>
      <w:r>
        <w:rPr>
          <w:noProof/>
        </w:rPr>
        <w:tab/>
        <w:t>Makhubele JC. Students' attitudes towards reproductive health and rights in the University of Limpopo (Turfloop Campus) - South Africa: a social work perspective. East Afr J Public Health2010 Jun;7(2):126-30.</w:t>
      </w:r>
      <w:bookmarkEnd w:id="25"/>
    </w:p>
    <w:p w14:paraId="7D74C29E" w14:textId="77777777" w:rsidR="003F5655" w:rsidRDefault="003F5655" w:rsidP="00EC0542">
      <w:pPr>
        <w:pStyle w:val="NoSpacing"/>
        <w:spacing w:line="480" w:lineRule="auto"/>
        <w:rPr>
          <w:noProof/>
        </w:rPr>
      </w:pPr>
      <w:bookmarkStart w:id="26" w:name="_ENREF_8"/>
      <w:r>
        <w:rPr>
          <w:noProof/>
        </w:rPr>
        <w:t>8.</w:t>
      </w:r>
      <w:r>
        <w:rPr>
          <w:noProof/>
        </w:rPr>
        <w:tab/>
        <w:t>Zekan S, Novotny TE, Begovac J. Unsafe sexual behavior among HIV-infected patients in Croatia, 2006: prevalence and associated factors. AIDS Behav2008 Jul;12(4 Suppl):S86-92.</w:t>
      </w:r>
      <w:bookmarkEnd w:id="26"/>
    </w:p>
    <w:p w14:paraId="7088F0E6" w14:textId="77777777" w:rsidR="003F5655" w:rsidRDefault="003F5655" w:rsidP="00EC0542">
      <w:pPr>
        <w:pStyle w:val="NoSpacing"/>
        <w:spacing w:line="480" w:lineRule="auto"/>
        <w:rPr>
          <w:noProof/>
        </w:rPr>
      </w:pPr>
      <w:bookmarkStart w:id="27" w:name="_ENREF_9"/>
      <w:r>
        <w:rPr>
          <w:noProof/>
        </w:rPr>
        <w:t>9.</w:t>
      </w:r>
      <w:r>
        <w:rPr>
          <w:noProof/>
        </w:rPr>
        <w:tab/>
        <w:t>Yilmaz HB, Kavlak O, Atan SU. Sexual activity, knowledge and contraceptive usage by gender among university students in Turkey. Eur J Contracept Reprod Health Care2010 Dec;15(6):433-40.</w:t>
      </w:r>
      <w:bookmarkEnd w:id="27"/>
    </w:p>
    <w:p w14:paraId="1545B446" w14:textId="77777777" w:rsidR="003F5655" w:rsidRDefault="003F5655" w:rsidP="00EC0542">
      <w:pPr>
        <w:pStyle w:val="NoSpacing"/>
        <w:spacing w:line="480" w:lineRule="auto"/>
        <w:rPr>
          <w:noProof/>
        </w:rPr>
      </w:pPr>
      <w:bookmarkStart w:id="28" w:name="_ENREF_10"/>
      <w:r>
        <w:rPr>
          <w:noProof/>
        </w:rPr>
        <w:t>10.</w:t>
      </w:r>
      <w:r>
        <w:rPr>
          <w:noProof/>
        </w:rPr>
        <w:tab/>
        <w:t>Song A, Richters J, Crawford J, Kippax S. HIV and sexual health knowledge and sexual experience among Australian-born and overseas-born students in Sydney. J Adolesc Health2005 Sep;37(3):243.</w:t>
      </w:r>
      <w:bookmarkEnd w:id="28"/>
    </w:p>
    <w:p w14:paraId="58EBB116" w14:textId="77777777" w:rsidR="003F5655" w:rsidRDefault="003F5655" w:rsidP="00EC0542">
      <w:pPr>
        <w:pStyle w:val="NoSpacing"/>
        <w:spacing w:line="480" w:lineRule="auto"/>
        <w:rPr>
          <w:noProof/>
        </w:rPr>
      </w:pPr>
      <w:bookmarkStart w:id="29" w:name="_ENREF_11"/>
      <w:r>
        <w:rPr>
          <w:noProof/>
        </w:rPr>
        <w:t>11.</w:t>
      </w:r>
      <w:r>
        <w:rPr>
          <w:noProof/>
        </w:rPr>
        <w:tab/>
        <w:t>Crosby RA, Danner F. Adolescents' sexually transmitted disease protective attitudes predict sexually transmitted disease acquisition in early adulthood. The Journal of school health2008 Jun;78(6):310-3.</w:t>
      </w:r>
      <w:bookmarkEnd w:id="29"/>
    </w:p>
    <w:p w14:paraId="3BDAD228" w14:textId="77777777" w:rsidR="003F5655" w:rsidRDefault="003F5655" w:rsidP="00EC0542">
      <w:pPr>
        <w:pStyle w:val="NoSpacing"/>
        <w:spacing w:line="480" w:lineRule="auto"/>
        <w:rPr>
          <w:noProof/>
        </w:rPr>
      </w:pPr>
      <w:bookmarkStart w:id="30" w:name="_ENREF_12"/>
      <w:r>
        <w:rPr>
          <w:noProof/>
        </w:rPr>
        <w:t>12.</w:t>
      </w:r>
      <w:r>
        <w:rPr>
          <w:noProof/>
        </w:rPr>
        <w:tab/>
        <w:t>Fisher WA, Grenier G, Watters WW, Lamont J, Cohen M, Askwith J. Students' sexual knowledge, attitudes toward sex, and willingness to treat sexual concerns. J Med Educ1988 May;63(5):379-85.</w:t>
      </w:r>
      <w:bookmarkEnd w:id="30"/>
    </w:p>
    <w:p w14:paraId="2202D784" w14:textId="77777777" w:rsidR="003F5655" w:rsidRDefault="003F5655" w:rsidP="00EC0542">
      <w:pPr>
        <w:pStyle w:val="NoSpacing"/>
        <w:spacing w:line="480" w:lineRule="auto"/>
        <w:rPr>
          <w:noProof/>
        </w:rPr>
      </w:pPr>
      <w:bookmarkStart w:id="31" w:name="_ENREF_13"/>
      <w:r>
        <w:rPr>
          <w:noProof/>
        </w:rPr>
        <w:t>13.</w:t>
      </w:r>
      <w:r>
        <w:rPr>
          <w:noProof/>
        </w:rPr>
        <w:tab/>
        <w:t>Sanchez NF, Rabatin J, Sanchez JP, Hubbard S, Kalet A. Medical students' ability to care for lesbian, gay, bisexual, and transgendered patients. Fam Med2006 Jan;38(1):21-7.</w:t>
      </w:r>
      <w:bookmarkEnd w:id="31"/>
    </w:p>
    <w:p w14:paraId="540D996D" w14:textId="77777777" w:rsidR="003F5655" w:rsidRDefault="003F5655" w:rsidP="00EC0542">
      <w:pPr>
        <w:pStyle w:val="NoSpacing"/>
        <w:spacing w:line="480" w:lineRule="auto"/>
        <w:rPr>
          <w:noProof/>
        </w:rPr>
      </w:pPr>
      <w:bookmarkStart w:id="32" w:name="_ENREF_14"/>
      <w:r>
        <w:rPr>
          <w:noProof/>
        </w:rPr>
        <w:t>14.</w:t>
      </w:r>
      <w:r>
        <w:rPr>
          <w:noProof/>
        </w:rPr>
        <w:tab/>
        <w:t>Robb N. Medical schools seek to overcome "invisibility" of gay patients, gay issues in curriculum. Cmaj1996 Sep 15;155(6):765-70.</w:t>
      </w:r>
      <w:bookmarkEnd w:id="32"/>
    </w:p>
    <w:p w14:paraId="4217309A" w14:textId="77777777" w:rsidR="003F5655" w:rsidRDefault="003F5655" w:rsidP="00EC0542">
      <w:pPr>
        <w:pStyle w:val="NoSpacing"/>
        <w:spacing w:line="480" w:lineRule="auto"/>
        <w:rPr>
          <w:noProof/>
        </w:rPr>
      </w:pPr>
      <w:bookmarkStart w:id="33" w:name="_ENREF_15"/>
      <w:r>
        <w:rPr>
          <w:noProof/>
        </w:rPr>
        <w:t>15.</w:t>
      </w:r>
      <w:r>
        <w:rPr>
          <w:noProof/>
        </w:rPr>
        <w:tab/>
        <w:t>Dinas K, Zepiridis L, Arvanitidou O, Mavromatidis G, Nasioutziki M, Loufopoulos P, et al. Level of knowledge about genital chlamydial infection among Greek midwives and midwifery students. Scand J Infect Dis2010 Apr;42(4):249-53.</w:t>
      </w:r>
      <w:bookmarkEnd w:id="33"/>
    </w:p>
    <w:p w14:paraId="204CAB36" w14:textId="77777777" w:rsidR="003F5655" w:rsidRDefault="003F5655" w:rsidP="00EC0542">
      <w:pPr>
        <w:pStyle w:val="NoSpacing"/>
        <w:spacing w:line="480" w:lineRule="auto"/>
        <w:rPr>
          <w:noProof/>
        </w:rPr>
      </w:pPr>
      <w:bookmarkStart w:id="34" w:name="_ENREF_16"/>
      <w:r>
        <w:rPr>
          <w:noProof/>
        </w:rPr>
        <w:t>16.</w:t>
      </w:r>
      <w:r>
        <w:rPr>
          <w:noProof/>
        </w:rPr>
        <w:tab/>
        <w:t>Orisatoki RO, Oguntibeju OO. Knowledge and attitudes of students at a Caribbean offshore medical school towards sexually transmitted infections and use of condoms. West Indian Med J2010 Mar;59(2):171-6.</w:t>
      </w:r>
      <w:bookmarkEnd w:id="34"/>
    </w:p>
    <w:p w14:paraId="700AF81F" w14:textId="77777777" w:rsidR="003F5655" w:rsidRDefault="003F5655" w:rsidP="00EC0542">
      <w:pPr>
        <w:pStyle w:val="NoSpacing"/>
        <w:spacing w:line="480" w:lineRule="auto"/>
        <w:rPr>
          <w:noProof/>
        </w:rPr>
      </w:pPr>
      <w:bookmarkStart w:id="35" w:name="_ENREF_17"/>
      <w:r>
        <w:rPr>
          <w:noProof/>
        </w:rPr>
        <w:t>17.</w:t>
      </w:r>
      <w:r>
        <w:rPr>
          <w:noProof/>
        </w:rPr>
        <w:tab/>
        <w:t>Gott M, Galena E, Hinchliff S, Elford H. "Opening a can of worms": GP and practice nurse barriers to talking about sexual health in primary care. Fam Pract2004 Oct;21(5):528-36.</w:t>
      </w:r>
      <w:bookmarkEnd w:id="35"/>
    </w:p>
    <w:p w14:paraId="67B48D5B" w14:textId="77777777" w:rsidR="003F5655" w:rsidRDefault="003F5655" w:rsidP="00EC0542">
      <w:pPr>
        <w:pStyle w:val="NoSpacing"/>
        <w:spacing w:line="480" w:lineRule="auto"/>
        <w:rPr>
          <w:noProof/>
        </w:rPr>
      </w:pPr>
      <w:bookmarkStart w:id="36" w:name="_ENREF_18"/>
      <w:r>
        <w:rPr>
          <w:noProof/>
        </w:rPr>
        <w:t>18.</w:t>
      </w:r>
      <w:r>
        <w:rPr>
          <w:noProof/>
        </w:rPr>
        <w:tab/>
        <w:t>Maheux B, Haley N, Rivard M, Gervais A. Do physicians assess lifestyle health risks during general medical examinations? A survey of general practitioners and obstetrician-gynecologists in Quebec. Cmaj1999 Jun 29;160(13):1830-4.</w:t>
      </w:r>
      <w:bookmarkEnd w:id="36"/>
    </w:p>
    <w:p w14:paraId="541ACE2B" w14:textId="77777777" w:rsidR="003F5655" w:rsidRDefault="003F5655" w:rsidP="00EC0542">
      <w:pPr>
        <w:pStyle w:val="NoSpacing"/>
        <w:spacing w:line="480" w:lineRule="auto"/>
        <w:rPr>
          <w:noProof/>
        </w:rPr>
      </w:pPr>
      <w:bookmarkStart w:id="37" w:name="_ENREF_19"/>
      <w:r>
        <w:rPr>
          <w:noProof/>
        </w:rPr>
        <w:lastRenderedPageBreak/>
        <w:t>19.</w:t>
      </w:r>
      <w:r>
        <w:rPr>
          <w:noProof/>
        </w:rPr>
        <w:tab/>
        <w:t>Haley N, Maheux B, Rivard M, Gervais A. Sexual health risk assessment and counseling in primary care: how involved are general practitioners and obstetrician-gynecologists? Am J Public Health1999 Jun;89(6):899-902.</w:t>
      </w:r>
      <w:bookmarkEnd w:id="37"/>
    </w:p>
    <w:p w14:paraId="6AA533FE" w14:textId="77777777" w:rsidR="003F5655" w:rsidRDefault="003F5655" w:rsidP="00EC0542">
      <w:pPr>
        <w:pStyle w:val="NoSpacing"/>
        <w:spacing w:line="480" w:lineRule="auto"/>
        <w:rPr>
          <w:noProof/>
        </w:rPr>
      </w:pPr>
      <w:bookmarkStart w:id="38" w:name="_ENREF_20"/>
      <w:r>
        <w:rPr>
          <w:noProof/>
        </w:rPr>
        <w:t>20.</w:t>
      </w:r>
      <w:r>
        <w:rPr>
          <w:noProof/>
        </w:rPr>
        <w:tab/>
        <w:t>Hinchliff S, Gott M, Galena E. GPs' perceptions of the gender-related barriers to discussing sexual health in consultations--a qualitative study. Eur J Gen Pract2004 Jun;10(2):56-60.</w:t>
      </w:r>
      <w:bookmarkEnd w:id="38"/>
    </w:p>
    <w:p w14:paraId="4D4BB8D1" w14:textId="77777777" w:rsidR="003F5655" w:rsidRDefault="003F5655" w:rsidP="00EC0542">
      <w:pPr>
        <w:pStyle w:val="NoSpacing"/>
        <w:spacing w:line="480" w:lineRule="auto"/>
        <w:rPr>
          <w:noProof/>
        </w:rPr>
      </w:pPr>
      <w:bookmarkStart w:id="39" w:name="_ENREF_21"/>
      <w:r>
        <w:rPr>
          <w:noProof/>
        </w:rPr>
        <w:t>21.</w:t>
      </w:r>
      <w:r>
        <w:rPr>
          <w:noProof/>
        </w:rPr>
        <w:tab/>
        <w:t>Boekeloo BO, Marx ES, Kral AH, Coughlin SC, Bowman M, Rabin DL. Frequency and thoroughness of STD/HIV risk assessment by physicians in a high-risk metropolitan area. Am J Public Health1991 Dec;81(12):1645-8.</w:t>
      </w:r>
      <w:bookmarkEnd w:id="39"/>
    </w:p>
    <w:p w14:paraId="2741062A" w14:textId="77777777" w:rsidR="003F5655" w:rsidRDefault="003F5655" w:rsidP="00EC0542">
      <w:pPr>
        <w:pStyle w:val="NoSpacing"/>
        <w:spacing w:line="480" w:lineRule="auto"/>
        <w:rPr>
          <w:noProof/>
        </w:rPr>
      </w:pPr>
      <w:bookmarkStart w:id="40" w:name="_ENREF_22"/>
      <w:r>
        <w:rPr>
          <w:noProof/>
        </w:rPr>
        <w:t>22.</w:t>
      </w:r>
      <w:r>
        <w:rPr>
          <w:noProof/>
        </w:rPr>
        <w:tab/>
        <w:t>Dolcini MM, Catania JA, Coates TJ, Stall R, Hudes ES, Gagnon JH, et al. Demographic characteristics of heterosexuals with multiple partners: the National AIDS Behavioral Surveys. Fam Plann Perspect1993 Sep-Oct;25(5):208-14.</w:t>
      </w:r>
      <w:bookmarkEnd w:id="40"/>
    </w:p>
    <w:p w14:paraId="197974EB" w14:textId="77777777" w:rsidR="003F5655" w:rsidRDefault="003F5655" w:rsidP="00EC0542">
      <w:pPr>
        <w:pStyle w:val="NoSpacing"/>
        <w:spacing w:line="480" w:lineRule="auto"/>
        <w:rPr>
          <w:noProof/>
        </w:rPr>
      </w:pPr>
      <w:bookmarkStart w:id="41" w:name="_ENREF_23"/>
      <w:r>
        <w:rPr>
          <w:noProof/>
        </w:rPr>
        <w:t>23.</w:t>
      </w:r>
      <w:r>
        <w:rPr>
          <w:noProof/>
        </w:rPr>
        <w:tab/>
        <w:t>Davis K, Glass N. Safe sex and student nurses in rural Australia: nurses' knowledge and practices (Part 1). Contemp Nurse2002 Feb;12(1):78-82.</w:t>
      </w:r>
      <w:bookmarkEnd w:id="41"/>
    </w:p>
    <w:p w14:paraId="5350BE77" w14:textId="77777777" w:rsidR="003F5655" w:rsidRDefault="003F5655" w:rsidP="00EC0542">
      <w:pPr>
        <w:pStyle w:val="NoSpacing"/>
        <w:spacing w:line="480" w:lineRule="auto"/>
        <w:rPr>
          <w:noProof/>
        </w:rPr>
      </w:pPr>
      <w:bookmarkStart w:id="42" w:name="_ENREF_24"/>
      <w:r>
        <w:rPr>
          <w:noProof/>
        </w:rPr>
        <w:t>24.</w:t>
      </w:r>
      <w:r>
        <w:rPr>
          <w:noProof/>
        </w:rPr>
        <w:tab/>
        <w:t xml:space="preserve">The Kirby Institute. HIV, viral hepatitis and sexually transmissible infections in Australia Annual Surveillance </w:t>
      </w:r>
    </w:p>
    <w:p w14:paraId="0FDC3C39" w14:textId="77777777" w:rsidR="003F5655" w:rsidRDefault="003F5655" w:rsidP="00EC0542">
      <w:pPr>
        <w:pStyle w:val="NoSpacing"/>
        <w:spacing w:line="480" w:lineRule="auto"/>
        <w:rPr>
          <w:noProof/>
        </w:rPr>
      </w:pPr>
      <w:r>
        <w:rPr>
          <w:noProof/>
        </w:rPr>
        <w:t>Report 2013. Sydney: The Kirby Institute, The University of New South Wales2013.</w:t>
      </w:r>
      <w:bookmarkEnd w:id="42"/>
    </w:p>
    <w:p w14:paraId="40E5D4D5" w14:textId="77777777" w:rsidR="003F5655" w:rsidRDefault="003F5655" w:rsidP="00EC0542">
      <w:pPr>
        <w:pStyle w:val="NoSpacing"/>
        <w:spacing w:line="480" w:lineRule="auto"/>
        <w:rPr>
          <w:noProof/>
        </w:rPr>
      </w:pPr>
      <w:bookmarkStart w:id="43" w:name="_ENREF_25"/>
      <w:r>
        <w:rPr>
          <w:noProof/>
        </w:rPr>
        <w:t>25.</w:t>
      </w:r>
      <w:r>
        <w:rPr>
          <w:noProof/>
        </w:rPr>
        <w:tab/>
        <w:t>Smith A, Agius PA, Mitchell A, Barrett C, Pitts M. Secondary Students and Sexual Health 2008, Monograph Series No. 70. Melbourne: Australian Research Centre in Sex, Health &amp; Society, La Trobe University2009.</w:t>
      </w:r>
      <w:bookmarkEnd w:id="43"/>
    </w:p>
    <w:p w14:paraId="6C9CC5E0" w14:textId="77777777" w:rsidR="003F5655" w:rsidRDefault="003F5655" w:rsidP="00EC0542">
      <w:pPr>
        <w:pStyle w:val="NoSpacing"/>
        <w:spacing w:line="480" w:lineRule="auto"/>
        <w:rPr>
          <w:noProof/>
        </w:rPr>
      </w:pPr>
      <w:bookmarkStart w:id="44" w:name="_ENREF_26"/>
      <w:r>
        <w:rPr>
          <w:noProof/>
        </w:rPr>
        <w:t>26.</w:t>
      </w:r>
      <w:r>
        <w:rPr>
          <w:noProof/>
        </w:rPr>
        <w:tab/>
        <w:t>Eastman-Mueller H, Carr D, Osterlind S. Sexual Health Survey. In: Fisher TD, Davis CM, Yarber W, Davis SL, editors. Handbook of Sexuality-related Measures. 3rd ed. Danvers, MA: Taylor and Francis Publishing; 2010. p. 340-44.</w:t>
      </w:r>
      <w:bookmarkEnd w:id="44"/>
    </w:p>
    <w:p w14:paraId="1DEC524B" w14:textId="77777777" w:rsidR="003F5655" w:rsidRDefault="003F5655" w:rsidP="00EC0542">
      <w:pPr>
        <w:pStyle w:val="NoSpacing"/>
        <w:spacing w:line="480" w:lineRule="auto"/>
        <w:rPr>
          <w:noProof/>
        </w:rPr>
      </w:pPr>
      <w:bookmarkStart w:id="45" w:name="_ENREF_27"/>
      <w:r>
        <w:rPr>
          <w:noProof/>
        </w:rPr>
        <w:t>27.</w:t>
      </w:r>
      <w:r>
        <w:rPr>
          <w:noProof/>
        </w:rPr>
        <w:tab/>
        <w:t>Zulkifli SN, Low WY. Sexual health education for youths--a Malaysian experience. Asia Pac J Public Health2000;12 Suppl:S58-66.</w:t>
      </w:r>
      <w:bookmarkEnd w:id="45"/>
    </w:p>
    <w:p w14:paraId="294B71F2" w14:textId="77777777" w:rsidR="003F5655" w:rsidRDefault="003F5655" w:rsidP="00EC0542">
      <w:pPr>
        <w:pStyle w:val="NoSpacing"/>
        <w:spacing w:line="480" w:lineRule="auto"/>
        <w:rPr>
          <w:noProof/>
        </w:rPr>
      </w:pPr>
      <w:bookmarkStart w:id="46" w:name="_ENREF_28"/>
      <w:r>
        <w:rPr>
          <w:noProof/>
        </w:rPr>
        <w:t>28.</w:t>
      </w:r>
      <w:r>
        <w:rPr>
          <w:noProof/>
        </w:rPr>
        <w:tab/>
        <w:t>Shaw SA, El-Bassel N. The Influence of Religion on Sexual HIV Risk. AIDS Behav2014 Aug;18(8):1569-94.</w:t>
      </w:r>
      <w:bookmarkEnd w:id="46"/>
    </w:p>
    <w:p w14:paraId="40F17D3D" w14:textId="77777777" w:rsidR="003F5655" w:rsidRDefault="003F5655" w:rsidP="00EC0542">
      <w:pPr>
        <w:pStyle w:val="NoSpacing"/>
        <w:spacing w:line="480" w:lineRule="auto"/>
        <w:rPr>
          <w:noProof/>
        </w:rPr>
      </w:pPr>
      <w:bookmarkStart w:id="47" w:name="_ENREF_29"/>
      <w:r>
        <w:rPr>
          <w:noProof/>
        </w:rPr>
        <w:t>29.</w:t>
      </w:r>
      <w:r>
        <w:rPr>
          <w:noProof/>
        </w:rPr>
        <w:tab/>
        <w:t>Fakoya I, Johnson A, Fenton K, Anderson J, Nwokolo N, Sullivan A, et al. Religion and HIV diagnosis among Africans living in London. HIV Med2012 Nov;13(10):617-22.</w:t>
      </w:r>
      <w:bookmarkEnd w:id="47"/>
    </w:p>
    <w:p w14:paraId="04D3D80E" w14:textId="77777777" w:rsidR="003F5655" w:rsidRDefault="003F5655" w:rsidP="00EC0542">
      <w:pPr>
        <w:pStyle w:val="NoSpacing"/>
        <w:spacing w:line="480" w:lineRule="auto"/>
        <w:rPr>
          <w:noProof/>
        </w:rPr>
      </w:pPr>
      <w:bookmarkStart w:id="48" w:name="_ENREF_30"/>
      <w:r>
        <w:rPr>
          <w:noProof/>
        </w:rPr>
        <w:lastRenderedPageBreak/>
        <w:t>30.</w:t>
      </w:r>
      <w:r>
        <w:rPr>
          <w:noProof/>
        </w:rPr>
        <w:tab/>
        <w:t>Caetano ME, Linhares IM, Pinotti JA, Maggio da Fonseca A, Wojitani MD, Giraldo PC. Sexual behavior and knowledge of sexually transmitted infections among university students in Sao Paulo, Brazil. Int J Gynaecol Obstet2010 Jul;110(1):43-6.</w:t>
      </w:r>
      <w:bookmarkEnd w:id="48"/>
    </w:p>
    <w:p w14:paraId="7E20069B" w14:textId="4176C798" w:rsidR="003F5655" w:rsidRDefault="003F5655" w:rsidP="00EC0542">
      <w:pPr>
        <w:pStyle w:val="NoSpacing"/>
        <w:spacing w:line="480" w:lineRule="auto"/>
        <w:rPr>
          <w:noProof/>
        </w:rPr>
      </w:pPr>
    </w:p>
    <w:p w14:paraId="4DFEADF8" w14:textId="25B02E13" w:rsidR="00EC0542" w:rsidRDefault="00312584" w:rsidP="00EC0542">
      <w:pPr>
        <w:pStyle w:val="NoSpacing"/>
        <w:spacing w:line="480" w:lineRule="auto"/>
      </w:pPr>
      <w:r w:rsidRPr="004B42E0">
        <w:fldChar w:fldCharType="end"/>
      </w:r>
    </w:p>
    <w:p w14:paraId="72E4466C" w14:textId="77777777" w:rsidR="00EC0542" w:rsidRDefault="00EC0542">
      <w:r>
        <w:br w:type="page"/>
      </w:r>
    </w:p>
    <w:p w14:paraId="7CD40D1D" w14:textId="77777777" w:rsidR="00EC0542" w:rsidRDefault="00EC0542" w:rsidP="00EC0542">
      <w:pPr>
        <w:pStyle w:val="NoSpacing"/>
        <w:spacing w:line="480" w:lineRule="auto"/>
        <w:sectPr w:rsidR="00EC0542" w:rsidSect="00EC0542">
          <w:footerReference w:type="default" r:id="rId8"/>
          <w:pgSz w:w="11906" w:h="16838"/>
          <w:pgMar w:top="1440" w:right="1440" w:bottom="1440" w:left="1440" w:header="708" w:footer="708" w:gutter="0"/>
          <w:lnNumType w:countBy="1" w:restart="continuous"/>
          <w:cols w:space="708"/>
          <w:docGrid w:linePitch="360"/>
        </w:sectPr>
      </w:pPr>
    </w:p>
    <w:p w14:paraId="5FE5428B" w14:textId="77777777" w:rsidR="00EC0542" w:rsidRPr="009C103A" w:rsidRDefault="00EC0542" w:rsidP="00EC0542">
      <w:pPr>
        <w:pStyle w:val="Caption"/>
        <w:keepNext/>
        <w:spacing w:line="480" w:lineRule="auto"/>
        <w:rPr>
          <w:sz w:val="22"/>
          <w:szCs w:val="22"/>
        </w:rPr>
      </w:pPr>
      <w:r w:rsidRPr="009C103A">
        <w:rPr>
          <w:sz w:val="22"/>
          <w:szCs w:val="22"/>
        </w:rPr>
        <w:lastRenderedPageBreak/>
        <w:t xml:space="preserve">Table </w:t>
      </w:r>
      <w:r w:rsidRPr="002B38E1">
        <w:rPr>
          <w:sz w:val="22"/>
          <w:szCs w:val="22"/>
        </w:rPr>
        <w:fldChar w:fldCharType="begin"/>
      </w:r>
      <w:r w:rsidRPr="009C103A">
        <w:rPr>
          <w:sz w:val="22"/>
          <w:szCs w:val="22"/>
        </w:rPr>
        <w:instrText xml:space="preserve"> SEQ Table \* ARABIC </w:instrText>
      </w:r>
      <w:r w:rsidRPr="002B38E1">
        <w:rPr>
          <w:sz w:val="22"/>
          <w:szCs w:val="22"/>
        </w:rPr>
        <w:fldChar w:fldCharType="separate"/>
      </w:r>
      <w:r w:rsidRPr="009C103A">
        <w:rPr>
          <w:noProof/>
          <w:sz w:val="22"/>
          <w:szCs w:val="22"/>
        </w:rPr>
        <w:t>1</w:t>
      </w:r>
      <w:r w:rsidRPr="002B38E1">
        <w:rPr>
          <w:noProof/>
          <w:sz w:val="22"/>
          <w:szCs w:val="22"/>
        </w:rPr>
        <w:fldChar w:fldCharType="end"/>
      </w:r>
      <w:r w:rsidRPr="009C103A">
        <w:rPr>
          <w:sz w:val="22"/>
          <w:szCs w:val="22"/>
        </w:rPr>
        <w:t xml:space="preserve">. Selected cohort characteristics in RUSSL cohort and compared to </w:t>
      </w:r>
      <w:proofErr w:type="spellStart"/>
      <w:r w:rsidRPr="009C103A">
        <w:rPr>
          <w:sz w:val="22"/>
          <w:szCs w:val="22"/>
        </w:rPr>
        <w:t>UTas</w:t>
      </w:r>
      <w:proofErr w:type="spellEnd"/>
      <w:r w:rsidRPr="009C103A">
        <w:rPr>
          <w:sz w:val="22"/>
          <w:szCs w:val="22"/>
        </w:rPr>
        <w:t xml:space="preserve"> general population. Results are presented as 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17"/>
        <w:gridCol w:w="1417"/>
        <w:gridCol w:w="1417"/>
      </w:tblGrid>
      <w:tr w:rsidR="00EC0542" w:rsidRPr="009C103A" w14:paraId="074870BB" w14:textId="77777777" w:rsidTr="009F5B40">
        <w:tc>
          <w:tcPr>
            <w:tcW w:w="2660" w:type="dxa"/>
            <w:tcBorders>
              <w:top w:val="single" w:sz="4" w:space="0" w:color="auto"/>
            </w:tcBorders>
          </w:tcPr>
          <w:p w14:paraId="7936BA9D" w14:textId="77777777" w:rsidR="00EC0542" w:rsidRPr="009C103A" w:rsidRDefault="00EC0542" w:rsidP="009F5B40">
            <w:pPr>
              <w:spacing w:line="480" w:lineRule="auto"/>
            </w:pPr>
          </w:p>
        </w:tc>
        <w:tc>
          <w:tcPr>
            <w:tcW w:w="1417" w:type="dxa"/>
            <w:tcBorders>
              <w:top w:val="single" w:sz="4" w:space="0" w:color="auto"/>
              <w:bottom w:val="single" w:sz="4" w:space="0" w:color="auto"/>
            </w:tcBorders>
          </w:tcPr>
          <w:p w14:paraId="43A21D5C" w14:textId="77777777" w:rsidR="00EC0542" w:rsidRPr="009C103A" w:rsidRDefault="00EC0542" w:rsidP="009F5B40">
            <w:pPr>
              <w:spacing w:line="480" w:lineRule="auto"/>
              <w:jc w:val="center"/>
            </w:pPr>
            <w:r w:rsidRPr="009C103A">
              <w:t>RUSSL</w:t>
            </w:r>
          </w:p>
        </w:tc>
        <w:tc>
          <w:tcPr>
            <w:tcW w:w="1417" w:type="dxa"/>
            <w:tcBorders>
              <w:top w:val="single" w:sz="4" w:space="0" w:color="auto"/>
              <w:bottom w:val="single" w:sz="4" w:space="0" w:color="auto"/>
            </w:tcBorders>
          </w:tcPr>
          <w:p w14:paraId="3D4D23DF" w14:textId="77777777" w:rsidR="00EC0542" w:rsidRPr="009C103A" w:rsidRDefault="00EC0542" w:rsidP="009F5B40">
            <w:pPr>
              <w:spacing w:line="480" w:lineRule="auto"/>
              <w:jc w:val="center"/>
            </w:pPr>
            <w:proofErr w:type="spellStart"/>
            <w:r w:rsidRPr="009C103A">
              <w:t>UTas</w:t>
            </w:r>
            <w:proofErr w:type="spellEnd"/>
          </w:p>
        </w:tc>
        <w:tc>
          <w:tcPr>
            <w:tcW w:w="1417" w:type="dxa"/>
            <w:tcBorders>
              <w:top w:val="single" w:sz="4" w:space="0" w:color="auto"/>
              <w:bottom w:val="single" w:sz="4" w:space="0" w:color="auto"/>
            </w:tcBorders>
          </w:tcPr>
          <w:p w14:paraId="5365E67F" w14:textId="77777777" w:rsidR="00EC0542" w:rsidRPr="009C103A" w:rsidRDefault="00EC0542" w:rsidP="009F5B40">
            <w:pPr>
              <w:spacing w:line="480" w:lineRule="auto"/>
              <w:jc w:val="center"/>
            </w:pPr>
            <w:r w:rsidRPr="009C103A">
              <w:t>Significance</w:t>
            </w:r>
          </w:p>
        </w:tc>
      </w:tr>
      <w:tr w:rsidR="00EC0542" w:rsidRPr="009C103A" w14:paraId="3949A0BA" w14:textId="77777777" w:rsidTr="009F5B40">
        <w:tc>
          <w:tcPr>
            <w:tcW w:w="2660" w:type="dxa"/>
          </w:tcPr>
          <w:p w14:paraId="01195A34" w14:textId="77777777" w:rsidR="00EC0542" w:rsidRPr="009C103A" w:rsidRDefault="00EC0542" w:rsidP="009F5B40">
            <w:pPr>
              <w:spacing w:line="480" w:lineRule="auto"/>
            </w:pPr>
            <w:r w:rsidRPr="009C103A">
              <w:t>Sex</w:t>
            </w:r>
          </w:p>
        </w:tc>
        <w:tc>
          <w:tcPr>
            <w:tcW w:w="1417" w:type="dxa"/>
            <w:tcBorders>
              <w:top w:val="single" w:sz="4" w:space="0" w:color="auto"/>
            </w:tcBorders>
          </w:tcPr>
          <w:p w14:paraId="44A62D12" w14:textId="77777777" w:rsidR="00EC0542" w:rsidRPr="009C103A" w:rsidRDefault="00EC0542" w:rsidP="009F5B40">
            <w:pPr>
              <w:spacing w:line="480" w:lineRule="auto"/>
              <w:jc w:val="center"/>
            </w:pPr>
          </w:p>
        </w:tc>
        <w:tc>
          <w:tcPr>
            <w:tcW w:w="1417" w:type="dxa"/>
            <w:tcBorders>
              <w:top w:val="single" w:sz="4" w:space="0" w:color="auto"/>
            </w:tcBorders>
          </w:tcPr>
          <w:p w14:paraId="361BDD83" w14:textId="77777777" w:rsidR="00EC0542" w:rsidRPr="009C103A" w:rsidRDefault="00EC0542" w:rsidP="009F5B40">
            <w:pPr>
              <w:spacing w:line="480" w:lineRule="auto"/>
              <w:jc w:val="center"/>
            </w:pPr>
          </w:p>
        </w:tc>
        <w:tc>
          <w:tcPr>
            <w:tcW w:w="1417" w:type="dxa"/>
            <w:tcBorders>
              <w:top w:val="single" w:sz="4" w:space="0" w:color="auto"/>
            </w:tcBorders>
          </w:tcPr>
          <w:p w14:paraId="660DC4F4" w14:textId="77777777" w:rsidR="00EC0542" w:rsidRPr="009C103A" w:rsidRDefault="00EC0542" w:rsidP="009F5B40">
            <w:pPr>
              <w:spacing w:line="480" w:lineRule="auto"/>
              <w:jc w:val="center"/>
            </w:pPr>
          </w:p>
        </w:tc>
      </w:tr>
      <w:tr w:rsidR="00EC0542" w:rsidRPr="009C103A" w14:paraId="360E216E" w14:textId="77777777" w:rsidTr="009F5B40">
        <w:tc>
          <w:tcPr>
            <w:tcW w:w="2660" w:type="dxa"/>
          </w:tcPr>
          <w:p w14:paraId="58A7E279" w14:textId="77777777" w:rsidR="00EC0542" w:rsidRPr="009C103A" w:rsidRDefault="00EC0542" w:rsidP="009F5B40">
            <w:pPr>
              <w:spacing w:line="480" w:lineRule="auto"/>
            </w:pPr>
            <w:r w:rsidRPr="009C103A">
              <w:t xml:space="preserve">   Male</w:t>
            </w:r>
          </w:p>
          <w:p w14:paraId="3BA8332B" w14:textId="77777777" w:rsidR="00EC0542" w:rsidRPr="009C103A" w:rsidRDefault="00EC0542" w:rsidP="009F5B40">
            <w:pPr>
              <w:spacing w:line="480" w:lineRule="auto"/>
            </w:pPr>
            <w:r w:rsidRPr="009C103A">
              <w:t xml:space="preserve">   Female</w:t>
            </w:r>
          </w:p>
          <w:p w14:paraId="3EBFD216" w14:textId="77777777" w:rsidR="00EC0542" w:rsidRPr="009C103A" w:rsidRDefault="00EC0542" w:rsidP="009F5B40">
            <w:pPr>
              <w:spacing w:line="480" w:lineRule="auto"/>
            </w:pPr>
            <w:r w:rsidRPr="009C103A">
              <w:t xml:space="preserve">   Other</w:t>
            </w:r>
          </w:p>
        </w:tc>
        <w:tc>
          <w:tcPr>
            <w:tcW w:w="1417" w:type="dxa"/>
          </w:tcPr>
          <w:p w14:paraId="5FEB6B2F" w14:textId="77777777" w:rsidR="00EC0542" w:rsidRPr="009C103A" w:rsidRDefault="00EC0542" w:rsidP="009F5B40">
            <w:pPr>
              <w:spacing w:line="480" w:lineRule="auto"/>
              <w:jc w:val="center"/>
            </w:pPr>
            <w:r w:rsidRPr="009C103A">
              <w:t>628 (37.0)</w:t>
            </w:r>
          </w:p>
          <w:p w14:paraId="657BD811" w14:textId="77777777" w:rsidR="00EC0542" w:rsidRPr="009C103A" w:rsidRDefault="00EC0542" w:rsidP="009F5B40">
            <w:pPr>
              <w:spacing w:line="480" w:lineRule="auto"/>
              <w:jc w:val="center"/>
            </w:pPr>
            <w:r w:rsidRPr="009C103A">
              <w:t>1,065 (62.8)</w:t>
            </w:r>
          </w:p>
          <w:p w14:paraId="5B1CF6E4" w14:textId="77777777" w:rsidR="00EC0542" w:rsidRPr="009C103A" w:rsidRDefault="00EC0542" w:rsidP="009F5B40">
            <w:pPr>
              <w:spacing w:line="480" w:lineRule="auto"/>
              <w:jc w:val="center"/>
            </w:pPr>
            <w:r w:rsidRPr="009C103A">
              <w:t>3 (0.2)</w:t>
            </w:r>
          </w:p>
        </w:tc>
        <w:tc>
          <w:tcPr>
            <w:tcW w:w="1417" w:type="dxa"/>
          </w:tcPr>
          <w:p w14:paraId="01386631" w14:textId="77777777" w:rsidR="00EC0542" w:rsidRPr="009C103A" w:rsidRDefault="00EC0542" w:rsidP="009F5B40">
            <w:pPr>
              <w:spacing w:line="480" w:lineRule="auto"/>
              <w:jc w:val="center"/>
            </w:pPr>
            <w:r w:rsidRPr="009C103A">
              <w:t>9,435 (43.5)</w:t>
            </w:r>
          </w:p>
          <w:p w14:paraId="6BB525B6" w14:textId="77777777" w:rsidR="00EC0542" w:rsidRPr="009C103A" w:rsidRDefault="00EC0542" w:rsidP="009F5B40">
            <w:pPr>
              <w:spacing w:line="480" w:lineRule="auto"/>
              <w:jc w:val="center"/>
            </w:pPr>
            <w:r w:rsidRPr="009C103A">
              <w:t>12,263 (56.4)</w:t>
            </w:r>
          </w:p>
          <w:p w14:paraId="1F74B500" w14:textId="77777777" w:rsidR="00EC0542" w:rsidRPr="009C103A" w:rsidRDefault="00EC0542" w:rsidP="009F5B40">
            <w:pPr>
              <w:spacing w:line="480" w:lineRule="auto"/>
              <w:jc w:val="center"/>
            </w:pPr>
            <w:r w:rsidRPr="009C103A">
              <w:t>0</w:t>
            </w:r>
          </w:p>
        </w:tc>
        <w:tc>
          <w:tcPr>
            <w:tcW w:w="1417" w:type="dxa"/>
          </w:tcPr>
          <w:p w14:paraId="5B508602" w14:textId="77777777" w:rsidR="00EC0542" w:rsidRPr="009C103A" w:rsidRDefault="00EC0542" w:rsidP="009F5B40">
            <w:pPr>
              <w:spacing w:line="480" w:lineRule="auto"/>
              <w:jc w:val="center"/>
            </w:pPr>
          </w:p>
          <w:p w14:paraId="3B31DFBB" w14:textId="77777777" w:rsidR="00EC0542" w:rsidRPr="009C103A" w:rsidRDefault="00EC0542" w:rsidP="009F5B40">
            <w:pPr>
              <w:spacing w:line="480" w:lineRule="auto"/>
              <w:jc w:val="center"/>
            </w:pPr>
          </w:p>
          <w:p w14:paraId="0360DD15" w14:textId="77777777" w:rsidR="00EC0542" w:rsidRPr="009C103A" w:rsidRDefault="00EC0542" w:rsidP="009F5B40">
            <w:pPr>
              <w:spacing w:line="480" w:lineRule="auto"/>
              <w:jc w:val="center"/>
              <w:rPr>
                <w:i/>
              </w:rPr>
            </w:pPr>
            <w:r w:rsidRPr="009C103A">
              <w:rPr>
                <w:i/>
              </w:rPr>
              <w:t>p=0.19</w:t>
            </w:r>
          </w:p>
        </w:tc>
      </w:tr>
      <w:tr w:rsidR="00EC0542" w:rsidRPr="009C103A" w14:paraId="473F01D8" w14:textId="77777777" w:rsidTr="009F5B40">
        <w:tc>
          <w:tcPr>
            <w:tcW w:w="2660" w:type="dxa"/>
          </w:tcPr>
          <w:p w14:paraId="572558A5" w14:textId="77777777" w:rsidR="00EC0542" w:rsidRPr="009C103A" w:rsidRDefault="00EC0542" w:rsidP="009F5B40">
            <w:pPr>
              <w:spacing w:line="480" w:lineRule="auto"/>
            </w:pPr>
            <w:r w:rsidRPr="009C103A">
              <w:t>Age</w:t>
            </w:r>
          </w:p>
        </w:tc>
        <w:tc>
          <w:tcPr>
            <w:tcW w:w="1417" w:type="dxa"/>
          </w:tcPr>
          <w:p w14:paraId="4EC68A0E" w14:textId="77777777" w:rsidR="00EC0542" w:rsidRPr="009C103A" w:rsidRDefault="00EC0542" w:rsidP="009F5B40">
            <w:pPr>
              <w:spacing w:line="480" w:lineRule="auto"/>
              <w:jc w:val="center"/>
            </w:pPr>
          </w:p>
        </w:tc>
        <w:tc>
          <w:tcPr>
            <w:tcW w:w="1417" w:type="dxa"/>
          </w:tcPr>
          <w:p w14:paraId="31AB2C4E" w14:textId="77777777" w:rsidR="00EC0542" w:rsidRPr="009C103A" w:rsidRDefault="00EC0542" w:rsidP="009F5B40">
            <w:pPr>
              <w:spacing w:line="480" w:lineRule="auto"/>
              <w:jc w:val="center"/>
            </w:pPr>
          </w:p>
        </w:tc>
        <w:tc>
          <w:tcPr>
            <w:tcW w:w="1417" w:type="dxa"/>
          </w:tcPr>
          <w:p w14:paraId="0ECF716C" w14:textId="77777777" w:rsidR="00EC0542" w:rsidRPr="009C103A" w:rsidRDefault="00EC0542" w:rsidP="009F5B40">
            <w:pPr>
              <w:spacing w:line="480" w:lineRule="auto"/>
              <w:jc w:val="center"/>
            </w:pPr>
          </w:p>
        </w:tc>
      </w:tr>
      <w:tr w:rsidR="00EC0542" w:rsidRPr="009C103A" w14:paraId="7090DE9B" w14:textId="77777777" w:rsidTr="009F5B40">
        <w:tc>
          <w:tcPr>
            <w:tcW w:w="2660" w:type="dxa"/>
          </w:tcPr>
          <w:p w14:paraId="57368B7E" w14:textId="77777777" w:rsidR="00EC0542" w:rsidRPr="009C103A" w:rsidRDefault="00EC0542" w:rsidP="009F5B40">
            <w:pPr>
              <w:spacing w:line="480" w:lineRule="auto"/>
            </w:pPr>
            <w:r w:rsidRPr="009C103A">
              <w:t xml:space="preserve">   17-20</w:t>
            </w:r>
          </w:p>
          <w:p w14:paraId="62923A50" w14:textId="77777777" w:rsidR="00EC0542" w:rsidRPr="009C103A" w:rsidRDefault="00EC0542" w:rsidP="009F5B40">
            <w:pPr>
              <w:spacing w:line="480" w:lineRule="auto"/>
            </w:pPr>
            <w:r w:rsidRPr="009C103A">
              <w:t xml:space="preserve">   &gt;20-25</w:t>
            </w:r>
          </w:p>
          <w:p w14:paraId="1ED3EB3A" w14:textId="77777777" w:rsidR="00EC0542" w:rsidRPr="009C103A" w:rsidRDefault="00EC0542" w:rsidP="009F5B40">
            <w:pPr>
              <w:spacing w:line="480" w:lineRule="auto"/>
            </w:pPr>
            <w:r w:rsidRPr="009C103A">
              <w:t xml:space="preserve">   &gt;35-35</w:t>
            </w:r>
          </w:p>
          <w:p w14:paraId="42F3D395" w14:textId="77777777" w:rsidR="00EC0542" w:rsidRPr="009C103A" w:rsidRDefault="00EC0542" w:rsidP="009F5B40">
            <w:pPr>
              <w:spacing w:line="480" w:lineRule="auto"/>
            </w:pPr>
            <w:r w:rsidRPr="009C103A">
              <w:t xml:space="preserve">   &gt;35</w:t>
            </w:r>
          </w:p>
        </w:tc>
        <w:tc>
          <w:tcPr>
            <w:tcW w:w="1417" w:type="dxa"/>
          </w:tcPr>
          <w:p w14:paraId="1F08C7DC" w14:textId="77777777" w:rsidR="00EC0542" w:rsidRPr="009C103A" w:rsidRDefault="00EC0542" w:rsidP="009F5B40">
            <w:pPr>
              <w:spacing w:line="480" w:lineRule="auto"/>
              <w:jc w:val="center"/>
            </w:pPr>
            <w:r w:rsidRPr="009C103A">
              <w:t>348 (20.4)</w:t>
            </w:r>
          </w:p>
          <w:p w14:paraId="2EE7F666" w14:textId="77777777" w:rsidR="00EC0542" w:rsidRPr="009C103A" w:rsidRDefault="00EC0542" w:rsidP="009F5B40">
            <w:pPr>
              <w:spacing w:line="480" w:lineRule="auto"/>
              <w:jc w:val="center"/>
            </w:pPr>
            <w:r w:rsidRPr="009C103A">
              <w:t>695 (40.8)</w:t>
            </w:r>
          </w:p>
          <w:p w14:paraId="13E478BB" w14:textId="77777777" w:rsidR="00EC0542" w:rsidRPr="009C103A" w:rsidRDefault="00EC0542" w:rsidP="009F5B40">
            <w:pPr>
              <w:spacing w:line="480" w:lineRule="auto"/>
              <w:jc w:val="center"/>
            </w:pPr>
            <w:r w:rsidRPr="009C103A">
              <w:t>222 (13.0)</w:t>
            </w:r>
          </w:p>
          <w:p w14:paraId="3EF850F6" w14:textId="77777777" w:rsidR="00EC0542" w:rsidRPr="009C103A" w:rsidRDefault="00EC0542" w:rsidP="009F5B40">
            <w:pPr>
              <w:spacing w:line="480" w:lineRule="auto"/>
              <w:jc w:val="center"/>
            </w:pPr>
            <w:r w:rsidRPr="009C103A">
              <w:t>438 (25.7)</w:t>
            </w:r>
          </w:p>
        </w:tc>
        <w:tc>
          <w:tcPr>
            <w:tcW w:w="1417" w:type="dxa"/>
          </w:tcPr>
          <w:p w14:paraId="5746BB97" w14:textId="77777777" w:rsidR="00EC0542" w:rsidRPr="009C103A" w:rsidRDefault="00EC0542" w:rsidP="009F5B40">
            <w:pPr>
              <w:spacing w:line="480" w:lineRule="auto"/>
              <w:jc w:val="center"/>
            </w:pPr>
            <w:r w:rsidRPr="009C103A">
              <w:t>4,550 (21.0)</w:t>
            </w:r>
          </w:p>
          <w:p w14:paraId="4F9781F8" w14:textId="77777777" w:rsidR="00EC0542" w:rsidRPr="009C103A" w:rsidRDefault="00EC0542" w:rsidP="009F5B40">
            <w:pPr>
              <w:spacing w:line="480" w:lineRule="auto"/>
              <w:jc w:val="center"/>
            </w:pPr>
            <w:r w:rsidRPr="009C103A">
              <w:t>10,075 (46.4)</w:t>
            </w:r>
          </w:p>
          <w:p w14:paraId="0261F970" w14:textId="77777777" w:rsidR="00EC0542" w:rsidRPr="009C103A" w:rsidRDefault="00EC0542" w:rsidP="009F5B40">
            <w:pPr>
              <w:spacing w:line="480" w:lineRule="auto"/>
              <w:jc w:val="center"/>
            </w:pPr>
            <w:r w:rsidRPr="009C103A">
              <w:t>1,755 (8.1)</w:t>
            </w:r>
          </w:p>
          <w:p w14:paraId="03AAF836" w14:textId="77777777" w:rsidR="00EC0542" w:rsidRPr="009C103A" w:rsidRDefault="00EC0542" w:rsidP="009F5B40">
            <w:pPr>
              <w:spacing w:line="480" w:lineRule="auto"/>
              <w:jc w:val="center"/>
            </w:pPr>
            <w:r w:rsidRPr="009C103A">
              <w:t>5,318 (24.5)</w:t>
            </w:r>
          </w:p>
        </w:tc>
        <w:tc>
          <w:tcPr>
            <w:tcW w:w="1417" w:type="dxa"/>
          </w:tcPr>
          <w:p w14:paraId="5100DDC6" w14:textId="77777777" w:rsidR="00EC0542" w:rsidRPr="009C103A" w:rsidRDefault="00EC0542" w:rsidP="009F5B40">
            <w:pPr>
              <w:spacing w:line="480" w:lineRule="auto"/>
              <w:jc w:val="center"/>
            </w:pPr>
          </w:p>
          <w:p w14:paraId="2948E191" w14:textId="77777777" w:rsidR="00EC0542" w:rsidRPr="009C103A" w:rsidRDefault="00EC0542" w:rsidP="009F5B40">
            <w:pPr>
              <w:spacing w:line="480" w:lineRule="auto"/>
              <w:jc w:val="center"/>
            </w:pPr>
          </w:p>
          <w:p w14:paraId="6C0250C3" w14:textId="77777777" w:rsidR="00EC0542" w:rsidRPr="009C103A" w:rsidRDefault="00EC0542" w:rsidP="009F5B40">
            <w:pPr>
              <w:spacing w:line="480" w:lineRule="auto"/>
              <w:jc w:val="center"/>
            </w:pPr>
          </w:p>
          <w:p w14:paraId="2FE147EB" w14:textId="77777777" w:rsidR="00EC0542" w:rsidRPr="009C103A" w:rsidRDefault="00EC0542" w:rsidP="009F5B40">
            <w:pPr>
              <w:spacing w:line="480" w:lineRule="auto"/>
              <w:jc w:val="center"/>
              <w:rPr>
                <w:i/>
              </w:rPr>
            </w:pPr>
            <w:r w:rsidRPr="009C103A">
              <w:rPr>
                <w:i/>
              </w:rPr>
              <w:t>p=0.29</w:t>
            </w:r>
          </w:p>
        </w:tc>
      </w:tr>
      <w:tr w:rsidR="00EC0542" w:rsidRPr="009C103A" w14:paraId="6CFC449F" w14:textId="77777777" w:rsidTr="009F5B40">
        <w:tc>
          <w:tcPr>
            <w:tcW w:w="2660" w:type="dxa"/>
          </w:tcPr>
          <w:p w14:paraId="00B8D128" w14:textId="77777777" w:rsidR="00EC0542" w:rsidRPr="009C103A" w:rsidRDefault="00EC0542" w:rsidP="009F5B40">
            <w:pPr>
              <w:spacing w:line="480" w:lineRule="auto"/>
            </w:pPr>
            <w:r w:rsidRPr="009C103A">
              <w:t>Racial/ethnic identification</w:t>
            </w:r>
          </w:p>
        </w:tc>
        <w:tc>
          <w:tcPr>
            <w:tcW w:w="1417" w:type="dxa"/>
          </w:tcPr>
          <w:p w14:paraId="4D3C8DEC" w14:textId="77777777" w:rsidR="00EC0542" w:rsidRPr="009C103A" w:rsidRDefault="00EC0542" w:rsidP="009F5B40">
            <w:pPr>
              <w:spacing w:line="480" w:lineRule="auto"/>
              <w:jc w:val="center"/>
            </w:pPr>
          </w:p>
        </w:tc>
        <w:tc>
          <w:tcPr>
            <w:tcW w:w="1417" w:type="dxa"/>
          </w:tcPr>
          <w:p w14:paraId="271D7EE3" w14:textId="77777777" w:rsidR="00EC0542" w:rsidRPr="009C103A" w:rsidRDefault="00EC0542" w:rsidP="009F5B40">
            <w:pPr>
              <w:spacing w:line="480" w:lineRule="auto"/>
              <w:jc w:val="center"/>
            </w:pPr>
          </w:p>
        </w:tc>
        <w:tc>
          <w:tcPr>
            <w:tcW w:w="1417" w:type="dxa"/>
          </w:tcPr>
          <w:p w14:paraId="31999BD7" w14:textId="77777777" w:rsidR="00EC0542" w:rsidRPr="009C103A" w:rsidRDefault="00EC0542" w:rsidP="009F5B40">
            <w:pPr>
              <w:spacing w:line="480" w:lineRule="auto"/>
              <w:jc w:val="center"/>
            </w:pPr>
          </w:p>
        </w:tc>
      </w:tr>
      <w:tr w:rsidR="00EC0542" w:rsidRPr="009C103A" w14:paraId="7B16F208" w14:textId="77777777" w:rsidTr="009F5B40">
        <w:tc>
          <w:tcPr>
            <w:tcW w:w="2660" w:type="dxa"/>
          </w:tcPr>
          <w:p w14:paraId="24E16679" w14:textId="77777777" w:rsidR="00EC0542" w:rsidRPr="009C103A" w:rsidRDefault="00EC0542" w:rsidP="009F5B40">
            <w:pPr>
              <w:spacing w:line="480" w:lineRule="auto"/>
            </w:pPr>
            <w:r w:rsidRPr="009C103A">
              <w:t xml:space="preserve">   Caucasian</w:t>
            </w:r>
          </w:p>
          <w:p w14:paraId="7624FA35" w14:textId="77777777" w:rsidR="00EC0542" w:rsidRPr="009C103A" w:rsidRDefault="00EC0542" w:rsidP="009F5B40">
            <w:pPr>
              <w:spacing w:line="480" w:lineRule="auto"/>
            </w:pPr>
            <w:r w:rsidRPr="009C103A">
              <w:t xml:space="preserve">   African</w:t>
            </w:r>
          </w:p>
          <w:p w14:paraId="039FC3AF" w14:textId="77777777" w:rsidR="00EC0542" w:rsidRPr="009C103A" w:rsidRDefault="00EC0542" w:rsidP="009F5B40">
            <w:pPr>
              <w:spacing w:line="480" w:lineRule="auto"/>
            </w:pPr>
            <w:r w:rsidRPr="009C103A">
              <w:t xml:space="preserve">   Australian Aboriginal </w:t>
            </w:r>
          </w:p>
          <w:p w14:paraId="2322D0F1" w14:textId="77777777" w:rsidR="00EC0542" w:rsidRPr="009C103A" w:rsidRDefault="00EC0542" w:rsidP="009F5B40">
            <w:pPr>
              <w:spacing w:line="480" w:lineRule="auto"/>
            </w:pPr>
            <w:r w:rsidRPr="009C103A">
              <w:t xml:space="preserve">   East Asian</w:t>
            </w:r>
          </w:p>
          <w:p w14:paraId="09B66227" w14:textId="77777777" w:rsidR="00EC0542" w:rsidRPr="009C103A" w:rsidRDefault="00EC0542" w:rsidP="009F5B40">
            <w:pPr>
              <w:spacing w:line="480" w:lineRule="auto"/>
            </w:pPr>
            <w:r w:rsidRPr="009C103A">
              <w:t xml:space="preserve">   Hispanic</w:t>
            </w:r>
          </w:p>
          <w:p w14:paraId="34E03947" w14:textId="77777777" w:rsidR="00EC0542" w:rsidRPr="009C103A" w:rsidRDefault="00EC0542" w:rsidP="009F5B40">
            <w:pPr>
              <w:spacing w:line="480" w:lineRule="auto"/>
            </w:pPr>
            <w:r w:rsidRPr="009C103A">
              <w:lastRenderedPageBreak/>
              <w:t xml:space="preserve">   Pacific Islander</w:t>
            </w:r>
          </w:p>
          <w:p w14:paraId="19021ABC" w14:textId="77777777" w:rsidR="00EC0542" w:rsidRPr="009C103A" w:rsidRDefault="00EC0542" w:rsidP="009F5B40">
            <w:pPr>
              <w:spacing w:line="480" w:lineRule="auto"/>
            </w:pPr>
            <w:r w:rsidRPr="009C103A">
              <w:t xml:space="preserve">   South Asian</w:t>
            </w:r>
          </w:p>
          <w:p w14:paraId="00C84BC8" w14:textId="77777777" w:rsidR="00EC0542" w:rsidRPr="009C103A" w:rsidRDefault="00EC0542" w:rsidP="009F5B40">
            <w:pPr>
              <w:spacing w:line="480" w:lineRule="auto"/>
            </w:pPr>
            <w:r w:rsidRPr="009C103A">
              <w:t xml:space="preserve">   Mixed</w:t>
            </w:r>
          </w:p>
        </w:tc>
        <w:tc>
          <w:tcPr>
            <w:tcW w:w="1417" w:type="dxa"/>
          </w:tcPr>
          <w:p w14:paraId="1F0FF4F3" w14:textId="77777777" w:rsidR="00EC0542" w:rsidRPr="009C103A" w:rsidRDefault="00EC0542" w:rsidP="009F5B40">
            <w:pPr>
              <w:spacing w:line="480" w:lineRule="auto"/>
              <w:jc w:val="center"/>
            </w:pPr>
            <w:r w:rsidRPr="009C103A">
              <w:lastRenderedPageBreak/>
              <w:t>1,110 (84.5)</w:t>
            </w:r>
          </w:p>
          <w:p w14:paraId="4234D815" w14:textId="77777777" w:rsidR="00EC0542" w:rsidRPr="009C103A" w:rsidRDefault="00EC0542" w:rsidP="009F5B40">
            <w:pPr>
              <w:spacing w:line="480" w:lineRule="auto"/>
              <w:jc w:val="center"/>
            </w:pPr>
            <w:r w:rsidRPr="009C103A">
              <w:t>11 (0.8)</w:t>
            </w:r>
          </w:p>
          <w:p w14:paraId="00527FC0" w14:textId="77777777" w:rsidR="00EC0542" w:rsidRPr="009C103A" w:rsidRDefault="00EC0542" w:rsidP="009F5B40">
            <w:pPr>
              <w:spacing w:line="480" w:lineRule="auto"/>
              <w:jc w:val="center"/>
            </w:pPr>
            <w:r w:rsidRPr="009C103A">
              <w:t>47 (3.6)</w:t>
            </w:r>
          </w:p>
          <w:p w14:paraId="77FBA9EF" w14:textId="77777777" w:rsidR="00EC0542" w:rsidRPr="009C103A" w:rsidRDefault="00EC0542" w:rsidP="009F5B40">
            <w:pPr>
              <w:spacing w:line="480" w:lineRule="auto"/>
              <w:jc w:val="center"/>
            </w:pPr>
            <w:r w:rsidRPr="009C103A">
              <w:t>30 (2.3)</w:t>
            </w:r>
          </w:p>
          <w:p w14:paraId="0CB33715" w14:textId="77777777" w:rsidR="00EC0542" w:rsidRPr="009C103A" w:rsidRDefault="00EC0542" w:rsidP="009F5B40">
            <w:pPr>
              <w:spacing w:line="480" w:lineRule="auto"/>
              <w:jc w:val="center"/>
            </w:pPr>
            <w:r w:rsidRPr="009C103A">
              <w:t>10 (0.8)</w:t>
            </w:r>
          </w:p>
          <w:p w14:paraId="5254C8DD" w14:textId="77777777" w:rsidR="00EC0542" w:rsidRPr="009C103A" w:rsidRDefault="00EC0542" w:rsidP="009F5B40">
            <w:pPr>
              <w:spacing w:line="480" w:lineRule="auto"/>
              <w:jc w:val="center"/>
            </w:pPr>
            <w:r w:rsidRPr="009C103A">
              <w:lastRenderedPageBreak/>
              <w:t>4 (0.3)</w:t>
            </w:r>
          </w:p>
          <w:p w14:paraId="19AAB4E2" w14:textId="77777777" w:rsidR="00EC0542" w:rsidRPr="009C103A" w:rsidRDefault="00EC0542" w:rsidP="009F5B40">
            <w:pPr>
              <w:spacing w:line="480" w:lineRule="auto"/>
              <w:jc w:val="center"/>
            </w:pPr>
            <w:r w:rsidRPr="009C103A">
              <w:t>37 (2.8)</w:t>
            </w:r>
          </w:p>
          <w:p w14:paraId="44E9F979" w14:textId="77777777" w:rsidR="00EC0542" w:rsidRPr="009C103A" w:rsidRDefault="00EC0542" w:rsidP="009F5B40">
            <w:pPr>
              <w:spacing w:line="480" w:lineRule="auto"/>
              <w:jc w:val="center"/>
            </w:pPr>
            <w:r w:rsidRPr="009C103A">
              <w:t>64 (4.9)</w:t>
            </w:r>
          </w:p>
        </w:tc>
        <w:tc>
          <w:tcPr>
            <w:tcW w:w="1417" w:type="dxa"/>
          </w:tcPr>
          <w:p w14:paraId="5F1479B6" w14:textId="77777777" w:rsidR="00EC0542" w:rsidRPr="009C103A" w:rsidRDefault="00EC0542" w:rsidP="009F5B40">
            <w:pPr>
              <w:spacing w:line="480" w:lineRule="auto"/>
              <w:jc w:val="center"/>
            </w:pPr>
          </w:p>
        </w:tc>
        <w:tc>
          <w:tcPr>
            <w:tcW w:w="1417" w:type="dxa"/>
          </w:tcPr>
          <w:p w14:paraId="2F8E2465" w14:textId="77777777" w:rsidR="00EC0542" w:rsidRPr="009C103A" w:rsidRDefault="00EC0542" w:rsidP="009F5B40">
            <w:pPr>
              <w:spacing w:line="480" w:lineRule="auto"/>
              <w:jc w:val="center"/>
            </w:pPr>
          </w:p>
        </w:tc>
      </w:tr>
      <w:tr w:rsidR="00EC0542" w:rsidRPr="009C103A" w14:paraId="6F021431" w14:textId="77777777" w:rsidTr="009F5B40">
        <w:tc>
          <w:tcPr>
            <w:tcW w:w="2660" w:type="dxa"/>
          </w:tcPr>
          <w:p w14:paraId="3A5017B7" w14:textId="77777777" w:rsidR="00EC0542" w:rsidRPr="009C103A" w:rsidRDefault="00EC0542" w:rsidP="009F5B40">
            <w:pPr>
              <w:spacing w:line="480" w:lineRule="auto"/>
            </w:pPr>
            <w:r w:rsidRPr="009C103A">
              <w:t>Birthplace region</w:t>
            </w:r>
          </w:p>
        </w:tc>
        <w:tc>
          <w:tcPr>
            <w:tcW w:w="1417" w:type="dxa"/>
          </w:tcPr>
          <w:p w14:paraId="2DAA963B" w14:textId="77777777" w:rsidR="00EC0542" w:rsidRPr="009C103A" w:rsidRDefault="00EC0542" w:rsidP="009F5B40">
            <w:pPr>
              <w:spacing w:line="480" w:lineRule="auto"/>
              <w:jc w:val="center"/>
            </w:pPr>
          </w:p>
        </w:tc>
        <w:tc>
          <w:tcPr>
            <w:tcW w:w="1417" w:type="dxa"/>
          </w:tcPr>
          <w:p w14:paraId="04522B9B" w14:textId="77777777" w:rsidR="00EC0542" w:rsidRPr="009C103A" w:rsidRDefault="00EC0542" w:rsidP="009F5B40">
            <w:pPr>
              <w:spacing w:line="480" w:lineRule="auto"/>
              <w:jc w:val="center"/>
            </w:pPr>
          </w:p>
        </w:tc>
        <w:tc>
          <w:tcPr>
            <w:tcW w:w="1417" w:type="dxa"/>
          </w:tcPr>
          <w:p w14:paraId="5F5F8870" w14:textId="77777777" w:rsidR="00EC0542" w:rsidRPr="009C103A" w:rsidRDefault="00EC0542" w:rsidP="009F5B40">
            <w:pPr>
              <w:spacing w:line="480" w:lineRule="auto"/>
              <w:jc w:val="center"/>
            </w:pPr>
          </w:p>
        </w:tc>
      </w:tr>
      <w:tr w:rsidR="00EC0542" w:rsidRPr="009C103A" w14:paraId="5134F1BA" w14:textId="77777777" w:rsidTr="009F5B40">
        <w:tc>
          <w:tcPr>
            <w:tcW w:w="2660" w:type="dxa"/>
          </w:tcPr>
          <w:p w14:paraId="3DCD7E08" w14:textId="77777777" w:rsidR="00EC0542" w:rsidRPr="009C103A" w:rsidRDefault="00EC0542" w:rsidP="009F5B40">
            <w:pPr>
              <w:spacing w:line="480" w:lineRule="auto"/>
            </w:pPr>
            <w:r w:rsidRPr="009C103A">
              <w:t xml:space="preserve">   Australia</w:t>
            </w:r>
          </w:p>
          <w:p w14:paraId="0F68D7D8" w14:textId="77777777" w:rsidR="00EC0542" w:rsidRPr="009C103A" w:rsidRDefault="00EC0542" w:rsidP="009F5B40">
            <w:pPr>
              <w:spacing w:line="480" w:lineRule="auto"/>
            </w:pPr>
            <w:r w:rsidRPr="009C103A">
              <w:t xml:space="preserve">   NZ &amp; Oceania</w:t>
            </w:r>
          </w:p>
          <w:p w14:paraId="442D3244" w14:textId="77777777" w:rsidR="00EC0542" w:rsidRPr="009C103A" w:rsidRDefault="00EC0542" w:rsidP="009F5B40">
            <w:pPr>
              <w:spacing w:line="480" w:lineRule="auto"/>
            </w:pPr>
            <w:r w:rsidRPr="009C103A">
              <w:t xml:space="preserve">   Asia</w:t>
            </w:r>
          </w:p>
          <w:p w14:paraId="14EE2868" w14:textId="77777777" w:rsidR="00EC0542" w:rsidRPr="009C103A" w:rsidRDefault="00EC0542" w:rsidP="009F5B40">
            <w:pPr>
              <w:spacing w:line="480" w:lineRule="auto"/>
            </w:pPr>
            <w:r w:rsidRPr="009C103A">
              <w:t xml:space="preserve">   Southeast Asia</w:t>
            </w:r>
          </w:p>
          <w:p w14:paraId="0F90DF1F" w14:textId="77777777" w:rsidR="00EC0542" w:rsidRPr="009C103A" w:rsidRDefault="00EC0542" w:rsidP="009F5B40">
            <w:pPr>
              <w:spacing w:line="480" w:lineRule="auto"/>
            </w:pPr>
            <w:r w:rsidRPr="009C103A">
              <w:t xml:space="preserve">   South Asia</w:t>
            </w:r>
          </w:p>
          <w:p w14:paraId="43CC6AB9" w14:textId="77777777" w:rsidR="00EC0542" w:rsidRPr="009C103A" w:rsidRDefault="00EC0542" w:rsidP="009F5B40">
            <w:pPr>
              <w:spacing w:line="480" w:lineRule="auto"/>
            </w:pPr>
            <w:r w:rsidRPr="009C103A">
              <w:t xml:space="preserve">   Africa</w:t>
            </w:r>
          </w:p>
          <w:p w14:paraId="14271978" w14:textId="77777777" w:rsidR="00EC0542" w:rsidRPr="009C103A" w:rsidRDefault="00EC0542" w:rsidP="009F5B40">
            <w:pPr>
              <w:spacing w:line="480" w:lineRule="auto"/>
            </w:pPr>
            <w:r w:rsidRPr="009C103A">
              <w:t xml:space="preserve">   Middle East</w:t>
            </w:r>
          </w:p>
          <w:p w14:paraId="3B08D767" w14:textId="77777777" w:rsidR="00EC0542" w:rsidRPr="009C103A" w:rsidRDefault="00EC0542" w:rsidP="009F5B40">
            <w:pPr>
              <w:spacing w:line="480" w:lineRule="auto"/>
            </w:pPr>
            <w:r w:rsidRPr="009C103A">
              <w:t xml:space="preserve">   Europe</w:t>
            </w:r>
          </w:p>
          <w:p w14:paraId="5D3C56D8" w14:textId="77777777" w:rsidR="00EC0542" w:rsidRPr="009C103A" w:rsidRDefault="00EC0542" w:rsidP="009F5B40">
            <w:pPr>
              <w:spacing w:line="480" w:lineRule="auto"/>
            </w:pPr>
            <w:r w:rsidRPr="009C103A">
              <w:t xml:space="preserve">   North America</w:t>
            </w:r>
          </w:p>
          <w:p w14:paraId="6EDC80CC" w14:textId="77777777" w:rsidR="00EC0542" w:rsidRPr="009C103A" w:rsidRDefault="00EC0542" w:rsidP="009F5B40">
            <w:pPr>
              <w:spacing w:line="480" w:lineRule="auto"/>
            </w:pPr>
            <w:r w:rsidRPr="009C103A">
              <w:t xml:space="preserve">   South America/Caribbean</w:t>
            </w:r>
          </w:p>
        </w:tc>
        <w:tc>
          <w:tcPr>
            <w:tcW w:w="1417" w:type="dxa"/>
          </w:tcPr>
          <w:p w14:paraId="1C45F445" w14:textId="77777777" w:rsidR="00EC0542" w:rsidRPr="009C103A" w:rsidRDefault="00EC0542" w:rsidP="009F5B40">
            <w:pPr>
              <w:spacing w:line="480" w:lineRule="auto"/>
              <w:jc w:val="center"/>
            </w:pPr>
            <w:r w:rsidRPr="009C103A">
              <w:t>1,403 (85.8)</w:t>
            </w:r>
          </w:p>
          <w:p w14:paraId="42B8ACBE" w14:textId="77777777" w:rsidR="00EC0542" w:rsidRPr="009C103A" w:rsidRDefault="00EC0542" w:rsidP="009F5B40">
            <w:pPr>
              <w:spacing w:line="480" w:lineRule="auto"/>
              <w:jc w:val="center"/>
            </w:pPr>
            <w:r w:rsidRPr="009C103A">
              <w:t>29 (1.8)</w:t>
            </w:r>
          </w:p>
          <w:p w14:paraId="41C7DF46" w14:textId="77777777" w:rsidR="00EC0542" w:rsidRPr="009C103A" w:rsidRDefault="00EC0542" w:rsidP="009F5B40">
            <w:pPr>
              <w:spacing w:line="480" w:lineRule="auto"/>
              <w:jc w:val="center"/>
            </w:pPr>
            <w:r w:rsidRPr="009C103A">
              <w:t>22 (1.3)</w:t>
            </w:r>
          </w:p>
          <w:p w14:paraId="2BCD49A3" w14:textId="77777777" w:rsidR="00EC0542" w:rsidRPr="009C103A" w:rsidRDefault="00EC0542" w:rsidP="009F5B40">
            <w:pPr>
              <w:spacing w:line="480" w:lineRule="auto"/>
              <w:jc w:val="center"/>
            </w:pPr>
            <w:r w:rsidRPr="009C103A">
              <w:t>50 (3.1)</w:t>
            </w:r>
          </w:p>
          <w:p w14:paraId="7D8EB772" w14:textId="77777777" w:rsidR="00EC0542" w:rsidRPr="009C103A" w:rsidRDefault="00EC0542" w:rsidP="009F5B40">
            <w:pPr>
              <w:spacing w:line="480" w:lineRule="auto"/>
              <w:jc w:val="center"/>
            </w:pPr>
            <w:r w:rsidRPr="009C103A">
              <w:t>19 (1.2)</w:t>
            </w:r>
          </w:p>
          <w:p w14:paraId="67208A52" w14:textId="77777777" w:rsidR="00EC0542" w:rsidRPr="009C103A" w:rsidRDefault="00EC0542" w:rsidP="009F5B40">
            <w:pPr>
              <w:spacing w:line="480" w:lineRule="auto"/>
              <w:jc w:val="center"/>
            </w:pPr>
            <w:r w:rsidRPr="009C103A">
              <w:t>16 (1.0)</w:t>
            </w:r>
          </w:p>
          <w:p w14:paraId="66675A02" w14:textId="77777777" w:rsidR="00EC0542" w:rsidRPr="009C103A" w:rsidRDefault="00EC0542" w:rsidP="009F5B40">
            <w:pPr>
              <w:spacing w:line="480" w:lineRule="auto"/>
              <w:jc w:val="center"/>
            </w:pPr>
            <w:r w:rsidRPr="009C103A">
              <w:t>4 (0.2)</w:t>
            </w:r>
          </w:p>
          <w:p w14:paraId="25F4DFFC" w14:textId="77777777" w:rsidR="00EC0542" w:rsidRPr="009C103A" w:rsidRDefault="00EC0542" w:rsidP="009F5B40">
            <w:pPr>
              <w:spacing w:line="480" w:lineRule="auto"/>
              <w:jc w:val="center"/>
            </w:pPr>
            <w:r w:rsidRPr="009C103A">
              <w:t>67 (4.1)</w:t>
            </w:r>
          </w:p>
          <w:p w14:paraId="3E41978B" w14:textId="77777777" w:rsidR="00EC0542" w:rsidRPr="009C103A" w:rsidRDefault="00EC0542" w:rsidP="009F5B40">
            <w:pPr>
              <w:spacing w:line="480" w:lineRule="auto"/>
              <w:jc w:val="center"/>
            </w:pPr>
            <w:r w:rsidRPr="009C103A">
              <w:t>21 (1.3)</w:t>
            </w:r>
          </w:p>
          <w:p w14:paraId="755F96E5" w14:textId="77777777" w:rsidR="00EC0542" w:rsidRPr="009C103A" w:rsidRDefault="00EC0542" w:rsidP="009F5B40">
            <w:pPr>
              <w:spacing w:line="480" w:lineRule="auto"/>
              <w:jc w:val="center"/>
            </w:pPr>
            <w:r w:rsidRPr="009C103A">
              <w:t>5 (0.3)</w:t>
            </w:r>
          </w:p>
        </w:tc>
        <w:tc>
          <w:tcPr>
            <w:tcW w:w="1417" w:type="dxa"/>
          </w:tcPr>
          <w:p w14:paraId="6F2CC281" w14:textId="77777777" w:rsidR="00EC0542" w:rsidRPr="009C103A" w:rsidRDefault="00EC0542" w:rsidP="009F5B40">
            <w:pPr>
              <w:spacing w:line="480" w:lineRule="auto"/>
              <w:jc w:val="center"/>
            </w:pPr>
            <w:r w:rsidRPr="009C103A">
              <w:t>16,200 (74.7)</w:t>
            </w:r>
          </w:p>
          <w:p w14:paraId="232EBDAF" w14:textId="77777777" w:rsidR="00EC0542" w:rsidRPr="009C103A" w:rsidRDefault="00EC0542" w:rsidP="009F5B40">
            <w:pPr>
              <w:spacing w:line="480" w:lineRule="auto"/>
              <w:jc w:val="center"/>
            </w:pPr>
            <w:r w:rsidRPr="009C103A">
              <w:t>286 (1.3)</w:t>
            </w:r>
          </w:p>
          <w:p w14:paraId="532FAEED" w14:textId="77777777" w:rsidR="00EC0542" w:rsidRPr="009C103A" w:rsidRDefault="00EC0542" w:rsidP="009F5B40">
            <w:pPr>
              <w:spacing w:line="480" w:lineRule="auto"/>
              <w:jc w:val="center"/>
            </w:pPr>
            <w:r w:rsidRPr="009C103A">
              <w:t>1,364 (6.3)</w:t>
            </w:r>
          </w:p>
          <w:p w14:paraId="67569775" w14:textId="77777777" w:rsidR="00EC0542" w:rsidRPr="009C103A" w:rsidRDefault="00EC0542" w:rsidP="009F5B40">
            <w:pPr>
              <w:spacing w:line="480" w:lineRule="auto"/>
              <w:jc w:val="center"/>
            </w:pPr>
            <w:r w:rsidRPr="009C103A">
              <w:t>1,346 (6.2)</w:t>
            </w:r>
          </w:p>
          <w:p w14:paraId="7FFD49C7" w14:textId="77777777" w:rsidR="00EC0542" w:rsidRPr="009C103A" w:rsidRDefault="00EC0542" w:rsidP="009F5B40">
            <w:pPr>
              <w:spacing w:line="480" w:lineRule="auto"/>
              <w:jc w:val="center"/>
            </w:pPr>
            <w:r w:rsidRPr="009C103A">
              <w:t>501 (2.3)</w:t>
            </w:r>
          </w:p>
          <w:p w14:paraId="3304552C" w14:textId="77777777" w:rsidR="00EC0542" w:rsidRPr="009C103A" w:rsidRDefault="00EC0542" w:rsidP="009F5B40">
            <w:pPr>
              <w:spacing w:line="480" w:lineRule="auto"/>
              <w:jc w:val="center"/>
            </w:pPr>
            <w:r w:rsidRPr="009C103A">
              <w:t>410 (1.9)</w:t>
            </w:r>
          </w:p>
          <w:p w14:paraId="484458D1" w14:textId="77777777" w:rsidR="00EC0542" w:rsidRPr="009C103A" w:rsidRDefault="00EC0542" w:rsidP="009F5B40">
            <w:pPr>
              <w:spacing w:line="480" w:lineRule="auto"/>
              <w:jc w:val="center"/>
            </w:pPr>
            <w:r w:rsidRPr="009C103A">
              <w:t>299 (1.4)</w:t>
            </w:r>
          </w:p>
          <w:p w14:paraId="01102FFB" w14:textId="77777777" w:rsidR="00EC0542" w:rsidRPr="009C103A" w:rsidRDefault="00EC0542" w:rsidP="009F5B40">
            <w:pPr>
              <w:spacing w:line="480" w:lineRule="auto"/>
              <w:jc w:val="center"/>
            </w:pPr>
            <w:r w:rsidRPr="009C103A">
              <w:t>939 (4.3)</w:t>
            </w:r>
          </w:p>
          <w:p w14:paraId="650D72CB" w14:textId="77777777" w:rsidR="00EC0542" w:rsidRPr="009C103A" w:rsidRDefault="00EC0542" w:rsidP="009F5B40">
            <w:pPr>
              <w:spacing w:line="480" w:lineRule="auto"/>
              <w:jc w:val="center"/>
            </w:pPr>
            <w:r w:rsidRPr="009C103A">
              <w:t>244 (1.1)</w:t>
            </w:r>
          </w:p>
          <w:p w14:paraId="4FF9C1F1" w14:textId="77777777" w:rsidR="00EC0542" w:rsidRPr="009C103A" w:rsidRDefault="00EC0542" w:rsidP="009F5B40">
            <w:pPr>
              <w:spacing w:line="480" w:lineRule="auto"/>
              <w:jc w:val="center"/>
            </w:pPr>
            <w:r w:rsidRPr="009C103A">
              <w:t>98 (0.5)</w:t>
            </w:r>
          </w:p>
        </w:tc>
        <w:tc>
          <w:tcPr>
            <w:tcW w:w="1417" w:type="dxa"/>
          </w:tcPr>
          <w:p w14:paraId="3B922AF2" w14:textId="77777777" w:rsidR="00EC0542" w:rsidRPr="009C103A" w:rsidRDefault="00EC0542" w:rsidP="009F5B40">
            <w:pPr>
              <w:spacing w:line="480" w:lineRule="auto"/>
              <w:jc w:val="center"/>
            </w:pPr>
          </w:p>
          <w:p w14:paraId="71864B12" w14:textId="77777777" w:rsidR="00EC0542" w:rsidRPr="009C103A" w:rsidRDefault="00EC0542" w:rsidP="009F5B40">
            <w:pPr>
              <w:spacing w:line="480" w:lineRule="auto"/>
              <w:jc w:val="center"/>
            </w:pPr>
          </w:p>
          <w:p w14:paraId="47FAE47B" w14:textId="77777777" w:rsidR="00EC0542" w:rsidRPr="009C103A" w:rsidRDefault="00EC0542" w:rsidP="009F5B40">
            <w:pPr>
              <w:spacing w:line="480" w:lineRule="auto"/>
              <w:jc w:val="center"/>
            </w:pPr>
          </w:p>
          <w:p w14:paraId="7F1C0EBB" w14:textId="77777777" w:rsidR="00EC0542" w:rsidRPr="009C103A" w:rsidRDefault="00EC0542" w:rsidP="009F5B40">
            <w:pPr>
              <w:spacing w:line="480" w:lineRule="auto"/>
              <w:jc w:val="center"/>
            </w:pPr>
          </w:p>
          <w:p w14:paraId="726E2A25" w14:textId="77777777" w:rsidR="00EC0542" w:rsidRPr="009C103A" w:rsidRDefault="00EC0542" w:rsidP="009F5B40">
            <w:pPr>
              <w:spacing w:line="480" w:lineRule="auto"/>
              <w:jc w:val="center"/>
            </w:pPr>
          </w:p>
          <w:p w14:paraId="0753C45B" w14:textId="77777777" w:rsidR="00EC0542" w:rsidRPr="009C103A" w:rsidRDefault="00EC0542" w:rsidP="009F5B40">
            <w:pPr>
              <w:spacing w:line="480" w:lineRule="auto"/>
              <w:jc w:val="center"/>
            </w:pPr>
          </w:p>
          <w:p w14:paraId="33A094BA" w14:textId="77777777" w:rsidR="00EC0542" w:rsidRPr="009C103A" w:rsidRDefault="00EC0542" w:rsidP="009F5B40">
            <w:pPr>
              <w:spacing w:line="480" w:lineRule="auto"/>
              <w:jc w:val="center"/>
            </w:pPr>
          </w:p>
          <w:p w14:paraId="327669DB" w14:textId="77777777" w:rsidR="00EC0542" w:rsidRPr="009C103A" w:rsidRDefault="00EC0542" w:rsidP="009F5B40">
            <w:pPr>
              <w:spacing w:line="480" w:lineRule="auto"/>
              <w:jc w:val="center"/>
            </w:pPr>
          </w:p>
          <w:p w14:paraId="03C7B893" w14:textId="77777777" w:rsidR="00EC0542" w:rsidRPr="009C103A" w:rsidRDefault="00EC0542" w:rsidP="009F5B40">
            <w:pPr>
              <w:spacing w:line="480" w:lineRule="auto"/>
              <w:jc w:val="center"/>
            </w:pPr>
          </w:p>
          <w:p w14:paraId="200093DB" w14:textId="77777777" w:rsidR="00EC0542" w:rsidRPr="009C103A" w:rsidRDefault="00EC0542" w:rsidP="009F5B40">
            <w:pPr>
              <w:spacing w:line="480" w:lineRule="auto"/>
              <w:jc w:val="center"/>
              <w:rPr>
                <w:i/>
              </w:rPr>
            </w:pPr>
            <w:r w:rsidRPr="009C103A">
              <w:rPr>
                <w:i/>
              </w:rPr>
              <w:t>p=0.40</w:t>
            </w:r>
          </w:p>
        </w:tc>
      </w:tr>
      <w:tr w:rsidR="00EC0542" w:rsidRPr="009C103A" w14:paraId="0C715C1F" w14:textId="77777777" w:rsidTr="009F5B40">
        <w:tc>
          <w:tcPr>
            <w:tcW w:w="2660" w:type="dxa"/>
          </w:tcPr>
          <w:p w14:paraId="772A5D1C" w14:textId="77777777" w:rsidR="00EC0542" w:rsidRPr="009C103A" w:rsidRDefault="00EC0542" w:rsidP="009F5B40">
            <w:pPr>
              <w:spacing w:line="480" w:lineRule="auto"/>
            </w:pPr>
            <w:r w:rsidRPr="009C103A">
              <w:t>Campus</w:t>
            </w:r>
          </w:p>
        </w:tc>
        <w:tc>
          <w:tcPr>
            <w:tcW w:w="1417" w:type="dxa"/>
          </w:tcPr>
          <w:p w14:paraId="2F42F4A2" w14:textId="77777777" w:rsidR="00EC0542" w:rsidRPr="009C103A" w:rsidRDefault="00EC0542" w:rsidP="009F5B40">
            <w:pPr>
              <w:spacing w:line="480" w:lineRule="auto"/>
              <w:jc w:val="center"/>
            </w:pPr>
          </w:p>
        </w:tc>
        <w:tc>
          <w:tcPr>
            <w:tcW w:w="1417" w:type="dxa"/>
          </w:tcPr>
          <w:p w14:paraId="36AFAF43" w14:textId="77777777" w:rsidR="00EC0542" w:rsidRPr="009C103A" w:rsidRDefault="00EC0542" w:rsidP="009F5B40">
            <w:pPr>
              <w:spacing w:line="480" w:lineRule="auto"/>
              <w:jc w:val="center"/>
            </w:pPr>
          </w:p>
        </w:tc>
        <w:tc>
          <w:tcPr>
            <w:tcW w:w="1417" w:type="dxa"/>
          </w:tcPr>
          <w:p w14:paraId="0CE370F7" w14:textId="77777777" w:rsidR="00EC0542" w:rsidRPr="009C103A" w:rsidRDefault="00EC0542" w:rsidP="009F5B40">
            <w:pPr>
              <w:spacing w:line="480" w:lineRule="auto"/>
              <w:jc w:val="center"/>
            </w:pPr>
          </w:p>
        </w:tc>
      </w:tr>
      <w:tr w:rsidR="00EC0542" w:rsidRPr="009C103A" w14:paraId="1FAFF5A1" w14:textId="77777777" w:rsidTr="009F5B40">
        <w:tc>
          <w:tcPr>
            <w:tcW w:w="2660" w:type="dxa"/>
          </w:tcPr>
          <w:p w14:paraId="73E7C110" w14:textId="77777777" w:rsidR="00EC0542" w:rsidRPr="009C103A" w:rsidRDefault="00EC0542" w:rsidP="009F5B40">
            <w:pPr>
              <w:spacing w:line="480" w:lineRule="auto"/>
            </w:pPr>
            <w:r w:rsidRPr="009C103A">
              <w:t xml:space="preserve">   Hobart/Sandy Bay</w:t>
            </w:r>
          </w:p>
          <w:p w14:paraId="1CE67EAC" w14:textId="77777777" w:rsidR="00EC0542" w:rsidRPr="009C103A" w:rsidRDefault="00EC0542" w:rsidP="009F5B40">
            <w:pPr>
              <w:spacing w:line="480" w:lineRule="auto"/>
            </w:pPr>
            <w:r w:rsidRPr="009C103A">
              <w:t xml:space="preserve">   Launceston</w:t>
            </w:r>
          </w:p>
          <w:p w14:paraId="519649B3" w14:textId="77777777" w:rsidR="00EC0542" w:rsidRPr="009C103A" w:rsidRDefault="00EC0542" w:rsidP="009F5B40">
            <w:pPr>
              <w:spacing w:line="480" w:lineRule="auto"/>
            </w:pPr>
            <w:r w:rsidRPr="009C103A">
              <w:lastRenderedPageBreak/>
              <w:t xml:space="preserve">   Cradle Coast</w:t>
            </w:r>
          </w:p>
        </w:tc>
        <w:tc>
          <w:tcPr>
            <w:tcW w:w="1417" w:type="dxa"/>
          </w:tcPr>
          <w:p w14:paraId="0D96413B" w14:textId="77777777" w:rsidR="00EC0542" w:rsidRPr="009C103A" w:rsidRDefault="00EC0542" w:rsidP="009F5B40">
            <w:pPr>
              <w:spacing w:line="480" w:lineRule="auto"/>
              <w:jc w:val="center"/>
            </w:pPr>
            <w:r w:rsidRPr="009C103A">
              <w:lastRenderedPageBreak/>
              <w:t>1,104 (67.1)</w:t>
            </w:r>
          </w:p>
          <w:p w14:paraId="585128CF" w14:textId="77777777" w:rsidR="00EC0542" w:rsidRPr="009C103A" w:rsidRDefault="00EC0542" w:rsidP="009F5B40">
            <w:pPr>
              <w:spacing w:line="480" w:lineRule="auto"/>
              <w:jc w:val="center"/>
            </w:pPr>
            <w:r w:rsidRPr="009C103A">
              <w:t>457 (27.8)</w:t>
            </w:r>
          </w:p>
          <w:p w14:paraId="3C9765C4" w14:textId="77777777" w:rsidR="00EC0542" w:rsidRPr="009C103A" w:rsidRDefault="00EC0542" w:rsidP="009F5B40">
            <w:pPr>
              <w:spacing w:line="480" w:lineRule="auto"/>
              <w:jc w:val="center"/>
            </w:pPr>
            <w:r w:rsidRPr="009C103A">
              <w:lastRenderedPageBreak/>
              <w:t>84 (5.1)</w:t>
            </w:r>
          </w:p>
        </w:tc>
        <w:tc>
          <w:tcPr>
            <w:tcW w:w="1417" w:type="dxa"/>
          </w:tcPr>
          <w:p w14:paraId="1727DE82" w14:textId="77777777" w:rsidR="00EC0542" w:rsidRPr="009C103A" w:rsidRDefault="00EC0542" w:rsidP="009F5B40">
            <w:pPr>
              <w:spacing w:line="480" w:lineRule="auto"/>
              <w:jc w:val="center"/>
            </w:pPr>
            <w:r w:rsidRPr="009C103A">
              <w:lastRenderedPageBreak/>
              <w:t>13,903 (64.1)</w:t>
            </w:r>
          </w:p>
          <w:p w14:paraId="6F8FCD95" w14:textId="77777777" w:rsidR="00EC0542" w:rsidRPr="009C103A" w:rsidRDefault="00EC0542" w:rsidP="009F5B40">
            <w:pPr>
              <w:spacing w:line="480" w:lineRule="auto"/>
              <w:jc w:val="center"/>
            </w:pPr>
            <w:r w:rsidRPr="009C103A">
              <w:t>6,868 (31.7)</w:t>
            </w:r>
          </w:p>
          <w:p w14:paraId="7ACEBB58" w14:textId="77777777" w:rsidR="00EC0542" w:rsidRPr="009C103A" w:rsidRDefault="00EC0542" w:rsidP="009F5B40">
            <w:pPr>
              <w:spacing w:line="480" w:lineRule="auto"/>
              <w:jc w:val="center"/>
            </w:pPr>
            <w:r w:rsidRPr="009C103A">
              <w:lastRenderedPageBreak/>
              <w:t>927 (4.3)</w:t>
            </w:r>
          </w:p>
        </w:tc>
        <w:tc>
          <w:tcPr>
            <w:tcW w:w="1417" w:type="dxa"/>
          </w:tcPr>
          <w:p w14:paraId="67F626A9" w14:textId="77777777" w:rsidR="00EC0542" w:rsidRPr="009C103A" w:rsidRDefault="00EC0542" w:rsidP="009F5B40">
            <w:pPr>
              <w:spacing w:line="480" w:lineRule="auto"/>
              <w:jc w:val="center"/>
            </w:pPr>
          </w:p>
          <w:p w14:paraId="69361FCC" w14:textId="77777777" w:rsidR="00EC0542" w:rsidRPr="009C103A" w:rsidRDefault="00EC0542" w:rsidP="009F5B40">
            <w:pPr>
              <w:spacing w:line="480" w:lineRule="auto"/>
              <w:jc w:val="center"/>
            </w:pPr>
          </w:p>
          <w:p w14:paraId="5C6EBF5B" w14:textId="77777777" w:rsidR="00EC0542" w:rsidRPr="009C103A" w:rsidRDefault="00EC0542" w:rsidP="009F5B40">
            <w:pPr>
              <w:spacing w:line="480" w:lineRule="auto"/>
              <w:jc w:val="center"/>
              <w:rPr>
                <w:i/>
              </w:rPr>
            </w:pPr>
            <w:r w:rsidRPr="009C103A">
              <w:rPr>
                <w:i/>
              </w:rPr>
              <w:lastRenderedPageBreak/>
              <w:t>p=0.68</w:t>
            </w:r>
          </w:p>
        </w:tc>
      </w:tr>
      <w:tr w:rsidR="00EC0542" w:rsidRPr="009C103A" w14:paraId="46B2A8C2" w14:textId="77777777" w:rsidTr="009F5B40">
        <w:tc>
          <w:tcPr>
            <w:tcW w:w="2660" w:type="dxa"/>
            <w:tcBorders>
              <w:bottom w:val="single" w:sz="4" w:space="0" w:color="auto"/>
            </w:tcBorders>
          </w:tcPr>
          <w:p w14:paraId="3C6EE6B9" w14:textId="77777777" w:rsidR="00EC0542" w:rsidRPr="009C103A" w:rsidRDefault="00EC0542" w:rsidP="009F5B40">
            <w:pPr>
              <w:spacing w:line="480" w:lineRule="auto"/>
            </w:pPr>
            <w:r w:rsidRPr="009C103A">
              <w:lastRenderedPageBreak/>
              <w:t>Study area</w:t>
            </w:r>
          </w:p>
          <w:p w14:paraId="05961AC2" w14:textId="77777777" w:rsidR="00EC0542" w:rsidRPr="009C103A" w:rsidRDefault="00EC0542" w:rsidP="009F5B40">
            <w:pPr>
              <w:spacing w:line="480" w:lineRule="auto"/>
            </w:pPr>
            <w:r w:rsidRPr="009C103A">
              <w:t xml:space="preserve">   Medicine</w:t>
            </w:r>
          </w:p>
          <w:p w14:paraId="6A8D25E4" w14:textId="77777777" w:rsidR="00EC0542" w:rsidRPr="009C103A" w:rsidRDefault="00EC0542" w:rsidP="009F5B40">
            <w:pPr>
              <w:spacing w:line="480" w:lineRule="auto"/>
            </w:pPr>
            <w:r w:rsidRPr="009C103A">
              <w:t xml:space="preserve">   Nursing</w:t>
            </w:r>
          </w:p>
          <w:p w14:paraId="43F39C7B" w14:textId="77777777" w:rsidR="00EC0542" w:rsidRPr="009C103A" w:rsidRDefault="00EC0542" w:rsidP="009F5B40">
            <w:pPr>
              <w:spacing w:line="480" w:lineRule="auto"/>
            </w:pPr>
            <w:r w:rsidRPr="009C103A">
              <w:t xml:space="preserve">   Other</w:t>
            </w:r>
          </w:p>
        </w:tc>
        <w:tc>
          <w:tcPr>
            <w:tcW w:w="1417" w:type="dxa"/>
            <w:tcBorders>
              <w:bottom w:val="single" w:sz="4" w:space="0" w:color="auto"/>
            </w:tcBorders>
          </w:tcPr>
          <w:p w14:paraId="73C6EFCD" w14:textId="77777777" w:rsidR="00EC0542" w:rsidRPr="009C103A" w:rsidRDefault="00EC0542" w:rsidP="009F5B40">
            <w:pPr>
              <w:spacing w:line="480" w:lineRule="auto"/>
              <w:jc w:val="center"/>
            </w:pPr>
          </w:p>
          <w:p w14:paraId="31EA7280" w14:textId="77777777" w:rsidR="00EC0542" w:rsidRPr="009C103A" w:rsidRDefault="00EC0542" w:rsidP="009F5B40">
            <w:pPr>
              <w:spacing w:line="480" w:lineRule="auto"/>
              <w:jc w:val="center"/>
            </w:pPr>
            <w:r w:rsidRPr="009C103A">
              <w:t>158 (9.5)</w:t>
            </w:r>
          </w:p>
          <w:p w14:paraId="0A37690D" w14:textId="77777777" w:rsidR="00EC0542" w:rsidRPr="009C103A" w:rsidRDefault="00EC0542" w:rsidP="009F5B40">
            <w:pPr>
              <w:spacing w:line="480" w:lineRule="auto"/>
              <w:jc w:val="center"/>
            </w:pPr>
            <w:r w:rsidRPr="009C103A">
              <w:t>132 (7.9)</w:t>
            </w:r>
          </w:p>
          <w:p w14:paraId="0AC5D551" w14:textId="77777777" w:rsidR="00EC0542" w:rsidRPr="009C103A" w:rsidRDefault="00EC0542" w:rsidP="009F5B40">
            <w:pPr>
              <w:spacing w:line="480" w:lineRule="auto"/>
              <w:jc w:val="center"/>
            </w:pPr>
            <w:r w:rsidRPr="009C103A">
              <w:t>1,382 (82.7)</w:t>
            </w:r>
          </w:p>
        </w:tc>
        <w:tc>
          <w:tcPr>
            <w:tcW w:w="1417" w:type="dxa"/>
            <w:tcBorders>
              <w:bottom w:val="single" w:sz="4" w:space="0" w:color="auto"/>
            </w:tcBorders>
          </w:tcPr>
          <w:p w14:paraId="629543BD" w14:textId="77777777" w:rsidR="00EC0542" w:rsidRPr="009C103A" w:rsidRDefault="00EC0542" w:rsidP="009F5B40">
            <w:pPr>
              <w:spacing w:line="480" w:lineRule="auto"/>
              <w:jc w:val="center"/>
            </w:pPr>
          </w:p>
          <w:p w14:paraId="13549629" w14:textId="77777777" w:rsidR="00EC0542" w:rsidRPr="009C103A" w:rsidRDefault="00EC0542" w:rsidP="009F5B40">
            <w:pPr>
              <w:spacing w:line="480" w:lineRule="auto"/>
              <w:jc w:val="center"/>
            </w:pPr>
            <w:r w:rsidRPr="009C103A">
              <w:t xml:space="preserve">1,738 (8.0) </w:t>
            </w:r>
          </w:p>
          <w:p w14:paraId="2F1156F9" w14:textId="77777777" w:rsidR="00EC0542" w:rsidRPr="009C103A" w:rsidRDefault="00EC0542" w:rsidP="009F5B40">
            <w:pPr>
              <w:spacing w:line="480" w:lineRule="auto"/>
              <w:jc w:val="center"/>
            </w:pPr>
            <w:r w:rsidRPr="009C103A">
              <w:t>2,120 (9.8)</w:t>
            </w:r>
          </w:p>
          <w:p w14:paraId="47424B26" w14:textId="77777777" w:rsidR="00EC0542" w:rsidRPr="009C103A" w:rsidRDefault="00EC0542" w:rsidP="009F5B40">
            <w:pPr>
              <w:spacing w:line="480" w:lineRule="auto"/>
              <w:jc w:val="center"/>
            </w:pPr>
            <w:r w:rsidRPr="009C103A">
              <w:t>17,840 (82.2)</w:t>
            </w:r>
          </w:p>
        </w:tc>
        <w:tc>
          <w:tcPr>
            <w:tcW w:w="1417" w:type="dxa"/>
            <w:tcBorders>
              <w:bottom w:val="single" w:sz="4" w:space="0" w:color="auto"/>
            </w:tcBorders>
          </w:tcPr>
          <w:p w14:paraId="5549CF97" w14:textId="77777777" w:rsidR="00EC0542" w:rsidRPr="009C103A" w:rsidRDefault="00EC0542" w:rsidP="009F5B40">
            <w:pPr>
              <w:spacing w:line="480" w:lineRule="auto"/>
              <w:jc w:val="center"/>
            </w:pPr>
          </w:p>
          <w:p w14:paraId="0BADA515" w14:textId="77777777" w:rsidR="00EC0542" w:rsidRPr="009C103A" w:rsidRDefault="00EC0542" w:rsidP="009F5B40">
            <w:pPr>
              <w:spacing w:line="480" w:lineRule="auto"/>
              <w:jc w:val="center"/>
            </w:pPr>
          </w:p>
          <w:p w14:paraId="1FA2C636" w14:textId="77777777" w:rsidR="00EC0542" w:rsidRPr="009C103A" w:rsidRDefault="00EC0542" w:rsidP="009F5B40">
            <w:pPr>
              <w:spacing w:line="480" w:lineRule="auto"/>
              <w:jc w:val="center"/>
            </w:pPr>
          </w:p>
          <w:p w14:paraId="429AC635" w14:textId="77777777" w:rsidR="00EC0542" w:rsidRPr="009C103A" w:rsidRDefault="00EC0542" w:rsidP="009F5B40">
            <w:pPr>
              <w:spacing w:line="480" w:lineRule="auto"/>
              <w:jc w:val="center"/>
              <w:rPr>
                <w:i/>
              </w:rPr>
            </w:pPr>
            <w:r w:rsidRPr="009C103A">
              <w:rPr>
                <w:i/>
              </w:rPr>
              <w:t>p=0.72</w:t>
            </w:r>
          </w:p>
        </w:tc>
      </w:tr>
      <w:tr w:rsidR="00EC0542" w:rsidRPr="009C103A" w14:paraId="73C06C8D" w14:textId="77777777" w:rsidTr="009F5B40">
        <w:tc>
          <w:tcPr>
            <w:tcW w:w="6911" w:type="dxa"/>
            <w:gridSpan w:val="4"/>
            <w:tcBorders>
              <w:top w:val="single" w:sz="4" w:space="0" w:color="auto"/>
              <w:bottom w:val="single" w:sz="4" w:space="0" w:color="auto"/>
            </w:tcBorders>
          </w:tcPr>
          <w:p w14:paraId="4F00FB95" w14:textId="77777777" w:rsidR="00EC0542" w:rsidRPr="002B38E1" w:rsidRDefault="00EC0542" w:rsidP="009F5B40">
            <w:pPr>
              <w:spacing w:line="480" w:lineRule="auto"/>
            </w:pPr>
            <w:r w:rsidRPr="002B38E1">
              <w:t xml:space="preserve">Abbreviations: RUSSL = Research University Students’ Sexual Literacy Study; </w:t>
            </w:r>
            <w:proofErr w:type="spellStart"/>
            <w:r w:rsidRPr="002B38E1">
              <w:t>UTas</w:t>
            </w:r>
            <w:proofErr w:type="spellEnd"/>
            <w:r w:rsidRPr="002B38E1">
              <w:t xml:space="preserve"> = University of Tasmania; NZ = New Zealand.</w:t>
            </w:r>
          </w:p>
        </w:tc>
      </w:tr>
    </w:tbl>
    <w:p w14:paraId="38114CDE" w14:textId="77777777" w:rsidR="00EC0542" w:rsidRPr="009C103A" w:rsidRDefault="00EC0542" w:rsidP="00EC0542">
      <w:pPr>
        <w:spacing w:line="480" w:lineRule="auto"/>
      </w:pPr>
    </w:p>
    <w:p w14:paraId="0ABEAD01" w14:textId="77777777" w:rsidR="00EC0542" w:rsidRDefault="00EC0542" w:rsidP="00EC0542">
      <w:pPr>
        <w:rPr>
          <w:b/>
          <w:bCs/>
          <w:color w:val="4F81BD" w:themeColor="accent1"/>
        </w:rPr>
      </w:pPr>
      <w:r>
        <w:br w:type="page"/>
      </w:r>
    </w:p>
    <w:p w14:paraId="4FFFB65C" w14:textId="77777777" w:rsidR="00EC0542" w:rsidRPr="009C103A" w:rsidRDefault="00EC0542" w:rsidP="00EC0542">
      <w:pPr>
        <w:pStyle w:val="Caption"/>
        <w:keepNext/>
        <w:spacing w:after="0" w:line="480" w:lineRule="auto"/>
        <w:rPr>
          <w:sz w:val="22"/>
          <w:szCs w:val="22"/>
        </w:rPr>
      </w:pPr>
      <w:r w:rsidRPr="009C103A">
        <w:rPr>
          <w:sz w:val="22"/>
          <w:szCs w:val="22"/>
        </w:rPr>
        <w:lastRenderedPageBreak/>
        <w:t xml:space="preserve">Table </w:t>
      </w:r>
      <w:r w:rsidRPr="002B38E1">
        <w:rPr>
          <w:sz w:val="22"/>
          <w:szCs w:val="22"/>
        </w:rPr>
        <w:fldChar w:fldCharType="begin"/>
      </w:r>
      <w:r w:rsidRPr="009C103A">
        <w:rPr>
          <w:sz w:val="22"/>
          <w:szCs w:val="22"/>
        </w:rPr>
        <w:instrText xml:space="preserve"> SEQ Table \* ARABIC </w:instrText>
      </w:r>
      <w:r w:rsidRPr="002B38E1">
        <w:rPr>
          <w:sz w:val="22"/>
          <w:szCs w:val="22"/>
        </w:rPr>
        <w:fldChar w:fldCharType="separate"/>
      </w:r>
      <w:r w:rsidRPr="009C103A">
        <w:rPr>
          <w:noProof/>
          <w:sz w:val="22"/>
          <w:szCs w:val="22"/>
        </w:rPr>
        <w:t>2</w:t>
      </w:r>
      <w:r w:rsidRPr="002B38E1">
        <w:rPr>
          <w:noProof/>
          <w:sz w:val="22"/>
          <w:szCs w:val="22"/>
        </w:rPr>
        <w:fldChar w:fldCharType="end"/>
      </w:r>
      <w:r w:rsidRPr="009C103A">
        <w:rPr>
          <w:sz w:val="22"/>
          <w:szCs w:val="22"/>
        </w:rPr>
        <w:t>. Distribution of SHL instrument scores (ARC, SHS) and subscores, by self-reported ethnic identification.</w:t>
      </w:r>
    </w:p>
    <w:tbl>
      <w:tblPr>
        <w:tblStyle w:val="TableGrid"/>
        <w:tblW w:w="13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1304"/>
        <w:gridCol w:w="2126"/>
        <w:gridCol w:w="1332"/>
        <w:gridCol w:w="2126"/>
        <w:gridCol w:w="1336"/>
        <w:gridCol w:w="2268"/>
        <w:gridCol w:w="1332"/>
      </w:tblGrid>
      <w:tr w:rsidR="00EC0542" w:rsidRPr="009C103A" w14:paraId="2452B2A7" w14:textId="77777777" w:rsidTr="009F5B40">
        <w:trPr>
          <w:gridAfter w:val="2"/>
          <w:wAfter w:w="3600" w:type="dxa"/>
        </w:trPr>
        <w:tc>
          <w:tcPr>
            <w:tcW w:w="1523" w:type="dxa"/>
            <w:tcBorders>
              <w:top w:val="single" w:sz="4" w:space="0" w:color="auto"/>
            </w:tcBorders>
            <w:vAlign w:val="bottom"/>
          </w:tcPr>
          <w:p w14:paraId="2003CDB4" w14:textId="77777777" w:rsidR="00EC0542" w:rsidRPr="009C103A" w:rsidRDefault="00EC0542" w:rsidP="009F5B40">
            <w:pPr>
              <w:spacing w:line="480" w:lineRule="auto"/>
              <w:jc w:val="center"/>
            </w:pPr>
          </w:p>
        </w:tc>
        <w:tc>
          <w:tcPr>
            <w:tcW w:w="1304" w:type="dxa"/>
            <w:tcBorders>
              <w:top w:val="single" w:sz="4" w:space="0" w:color="auto"/>
              <w:bottom w:val="single" w:sz="4" w:space="0" w:color="auto"/>
            </w:tcBorders>
          </w:tcPr>
          <w:p w14:paraId="4CF7238B" w14:textId="77777777" w:rsidR="00EC0542" w:rsidRPr="009C103A" w:rsidRDefault="00EC0542" w:rsidP="009F5B40">
            <w:pPr>
              <w:spacing w:line="480" w:lineRule="auto"/>
              <w:jc w:val="center"/>
            </w:pPr>
            <w:r w:rsidRPr="009C103A">
              <w:t>n (%)</w:t>
            </w:r>
          </w:p>
        </w:tc>
        <w:tc>
          <w:tcPr>
            <w:tcW w:w="3458" w:type="dxa"/>
            <w:gridSpan w:val="2"/>
            <w:tcBorders>
              <w:top w:val="single" w:sz="4" w:space="0" w:color="auto"/>
              <w:bottom w:val="single" w:sz="4" w:space="0" w:color="auto"/>
            </w:tcBorders>
            <w:vAlign w:val="bottom"/>
          </w:tcPr>
          <w:p w14:paraId="401B6B54" w14:textId="77777777" w:rsidR="00EC0542" w:rsidRPr="009C103A" w:rsidRDefault="00EC0542" w:rsidP="009F5B40">
            <w:pPr>
              <w:spacing w:line="480" w:lineRule="auto"/>
              <w:jc w:val="center"/>
            </w:pPr>
            <w:r w:rsidRPr="009C103A">
              <w:t>ARC</w:t>
            </w:r>
          </w:p>
        </w:tc>
        <w:tc>
          <w:tcPr>
            <w:tcW w:w="3462" w:type="dxa"/>
            <w:gridSpan w:val="2"/>
            <w:tcBorders>
              <w:top w:val="single" w:sz="4" w:space="0" w:color="auto"/>
              <w:bottom w:val="single" w:sz="4" w:space="0" w:color="auto"/>
            </w:tcBorders>
          </w:tcPr>
          <w:p w14:paraId="76F15B91" w14:textId="77777777" w:rsidR="00EC0542" w:rsidRPr="009C103A" w:rsidRDefault="00EC0542" w:rsidP="009F5B40">
            <w:pPr>
              <w:spacing w:line="480" w:lineRule="auto"/>
              <w:jc w:val="center"/>
            </w:pPr>
            <w:r w:rsidRPr="009C103A">
              <w:t>SHS</w:t>
            </w:r>
          </w:p>
        </w:tc>
      </w:tr>
      <w:tr w:rsidR="00EC0542" w:rsidRPr="009C103A" w14:paraId="6904EA2C" w14:textId="77777777" w:rsidTr="009F5B40">
        <w:tc>
          <w:tcPr>
            <w:tcW w:w="1523" w:type="dxa"/>
            <w:tcBorders>
              <w:bottom w:val="single" w:sz="4" w:space="0" w:color="auto"/>
            </w:tcBorders>
          </w:tcPr>
          <w:p w14:paraId="139C7694" w14:textId="77777777" w:rsidR="00EC0542" w:rsidRPr="009C103A" w:rsidRDefault="00EC0542" w:rsidP="009F5B40">
            <w:pPr>
              <w:spacing w:line="480" w:lineRule="auto"/>
            </w:pPr>
            <w:r w:rsidRPr="009C103A">
              <w:t xml:space="preserve"> Caucasian</w:t>
            </w:r>
          </w:p>
          <w:p w14:paraId="747DD14C" w14:textId="77777777" w:rsidR="00EC0542" w:rsidRPr="009C103A" w:rsidRDefault="00EC0542" w:rsidP="009F5B40">
            <w:pPr>
              <w:spacing w:line="480" w:lineRule="auto"/>
            </w:pPr>
            <w:r w:rsidRPr="009C103A">
              <w:t xml:space="preserve"> African</w:t>
            </w:r>
          </w:p>
          <w:p w14:paraId="19D34008" w14:textId="77777777" w:rsidR="00EC0542" w:rsidRPr="009C103A" w:rsidRDefault="00EC0542" w:rsidP="009F5B40">
            <w:pPr>
              <w:spacing w:line="480" w:lineRule="auto"/>
            </w:pPr>
            <w:r w:rsidRPr="009C103A">
              <w:t xml:space="preserve"> </w:t>
            </w:r>
            <w:proofErr w:type="spellStart"/>
            <w:r w:rsidRPr="009C103A">
              <w:t>Aus</w:t>
            </w:r>
            <w:proofErr w:type="spellEnd"/>
            <w:r w:rsidRPr="009C103A">
              <w:t xml:space="preserve"> Aboriginal </w:t>
            </w:r>
          </w:p>
          <w:p w14:paraId="584C2A47" w14:textId="77777777" w:rsidR="00EC0542" w:rsidRPr="009C103A" w:rsidRDefault="00EC0542" w:rsidP="009F5B40">
            <w:pPr>
              <w:spacing w:line="480" w:lineRule="auto"/>
            </w:pPr>
            <w:r w:rsidRPr="009C103A">
              <w:t xml:space="preserve"> East Asian</w:t>
            </w:r>
          </w:p>
          <w:p w14:paraId="7CFEC88C" w14:textId="77777777" w:rsidR="00EC0542" w:rsidRPr="009C103A" w:rsidRDefault="00EC0542" w:rsidP="009F5B40">
            <w:pPr>
              <w:spacing w:line="480" w:lineRule="auto"/>
            </w:pPr>
            <w:r w:rsidRPr="009C103A">
              <w:t xml:space="preserve"> Hispanic</w:t>
            </w:r>
          </w:p>
          <w:p w14:paraId="55608C22" w14:textId="77777777" w:rsidR="00EC0542" w:rsidRPr="009C103A" w:rsidRDefault="00EC0542" w:rsidP="009F5B40">
            <w:pPr>
              <w:spacing w:line="480" w:lineRule="auto"/>
            </w:pPr>
            <w:r w:rsidRPr="009C103A">
              <w:t xml:space="preserve"> Pacific Islander</w:t>
            </w:r>
          </w:p>
          <w:p w14:paraId="73ECD621" w14:textId="77777777" w:rsidR="00EC0542" w:rsidRPr="009C103A" w:rsidRDefault="00EC0542" w:rsidP="009F5B40">
            <w:pPr>
              <w:spacing w:line="480" w:lineRule="auto"/>
            </w:pPr>
            <w:r w:rsidRPr="009C103A">
              <w:t xml:space="preserve"> South Asian</w:t>
            </w:r>
          </w:p>
          <w:p w14:paraId="5FDFB1C3" w14:textId="77777777" w:rsidR="00EC0542" w:rsidRPr="009C103A" w:rsidRDefault="00EC0542" w:rsidP="009F5B40">
            <w:pPr>
              <w:spacing w:line="480" w:lineRule="auto"/>
            </w:pPr>
            <w:r w:rsidRPr="009C103A">
              <w:t xml:space="preserve"> Mixed</w:t>
            </w:r>
          </w:p>
        </w:tc>
        <w:tc>
          <w:tcPr>
            <w:tcW w:w="1304" w:type="dxa"/>
            <w:tcBorders>
              <w:top w:val="single" w:sz="4" w:space="0" w:color="auto"/>
              <w:bottom w:val="single" w:sz="4" w:space="0" w:color="auto"/>
            </w:tcBorders>
          </w:tcPr>
          <w:p w14:paraId="23B376C2" w14:textId="77777777" w:rsidR="00EC0542" w:rsidRPr="009C103A" w:rsidRDefault="00EC0542" w:rsidP="009F5B40">
            <w:pPr>
              <w:spacing w:line="480" w:lineRule="auto"/>
              <w:jc w:val="center"/>
            </w:pPr>
            <w:r w:rsidRPr="009C103A">
              <w:t>1,109 (84.5)</w:t>
            </w:r>
          </w:p>
          <w:p w14:paraId="36DFC00D" w14:textId="77777777" w:rsidR="00EC0542" w:rsidRPr="009C103A" w:rsidRDefault="00EC0542" w:rsidP="009F5B40">
            <w:pPr>
              <w:spacing w:line="480" w:lineRule="auto"/>
              <w:jc w:val="center"/>
            </w:pPr>
            <w:r w:rsidRPr="009C103A">
              <w:t>11 (0.8)</w:t>
            </w:r>
          </w:p>
          <w:p w14:paraId="40D788D1" w14:textId="77777777" w:rsidR="00EC0542" w:rsidRPr="009C103A" w:rsidRDefault="00EC0542" w:rsidP="009F5B40">
            <w:pPr>
              <w:spacing w:line="480" w:lineRule="auto"/>
              <w:jc w:val="center"/>
            </w:pPr>
            <w:r w:rsidRPr="009C103A">
              <w:t>47 (3.6)</w:t>
            </w:r>
          </w:p>
          <w:p w14:paraId="27A88874" w14:textId="77777777" w:rsidR="00EC0542" w:rsidRPr="009C103A" w:rsidRDefault="00EC0542" w:rsidP="009F5B40">
            <w:pPr>
              <w:spacing w:line="480" w:lineRule="auto"/>
              <w:jc w:val="center"/>
            </w:pPr>
            <w:r w:rsidRPr="009C103A">
              <w:t>30 (2.3)</w:t>
            </w:r>
          </w:p>
          <w:p w14:paraId="07878B68" w14:textId="77777777" w:rsidR="00EC0542" w:rsidRPr="009C103A" w:rsidRDefault="00EC0542" w:rsidP="009F5B40">
            <w:pPr>
              <w:spacing w:line="480" w:lineRule="auto"/>
              <w:jc w:val="center"/>
            </w:pPr>
            <w:r w:rsidRPr="009C103A">
              <w:t>10 (0.8)</w:t>
            </w:r>
          </w:p>
          <w:p w14:paraId="75FBD045" w14:textId="77777777" w:rsidR="00EC0542" w:rsidRPr="009C103A" w:rsidRDefault="00EC0542" w:rsidP="009F5B40">
            <w:pPr>
              <w:spacing w:line="480" w:lineRule="auto"/>
              <w:jc w:val="center"/>
            </w:pPr>
            <w:r w:rsidRPr="009C103A">
              <w:t>4 (0.3)</w:t>
            </w:r>
          </w:p>
          <w:p w14:paraId="5871EFCF" w14:textId="77777777" w:rsidR="00EC0542" w:rsidRPr="009C103A" w:rsidRDefault="00EC0542" w:rsidP="009F5B40">
            <w:pPr>
              <w:spacing w:line="480" w:lineRule="auto"/>
              <w:jc w:val="center"/>
            </w:pPr>
            <w:r w:rsidRPr="009C103A">
              <w:t>37 (2.8)</w:t>
            </w:r>
          </w:p>
          <w:p w14:paraId="2609C512" w14:textId="77777777" w:rsidR="00EC0542" w:rsidRPr="009C103A" w:rsidRDefault="00EC0542" w:rsidP="009F5B40">
            <w:pPr>
              <w:spacing w:line="480" w:lineRule="auto"/>
              <w:jc w:val="center"/>
            </w:pPr>
            <w:r w:rsidRPr="009C103A">
              <w:t>64 (4.9)</w:t>
            </w:r>
          </w:p>
        </w:tc>
        <w:tc>
          <w:tcPr>
            <w:tcW w:w="2126" w:type="dxa"/>
            <w:tcBorders>
              <w:bottom w:val="single" w:sz="4" w:space="0" w:color="auto"/>
            </w:tcBorders>
          </w:tcPr>
          <w:p w14:paraId="5FDA1A74" w14:textId="77777777" w:rsidR="00EC0542" w:rsidRPr="009C103A" w:rsidRDefault="00EC0542" w:rsidP="009F5B40">
            <w:pPr>
              <w:spacing w:line="480" w:lineRule="auto"/>
              <w:jc w:val="center"/>
            </w:pPr>
            <w:r w:rsidRPr="009C103A">
              <w:t>83.17 (82.47, 83.86)</w:t>
            </w:r>
          </w:p>
          <w:p w14:paraId="4D35C8F4" w14:textId="77777777" w:rsidR="00EC0542" w:rsidRPr="009C103A" w:rsidRDefault="00EC0542" w:rsidP="009F5B40">
            <w:pPr>
              <w:spacing w:line="480" w:lineRule="auto"/>
              <w:jc w:val="center"/>
              <w:rPr>
                <w:b/>
              </w:rPr>
            </w:pPr>
            <w:r w:rsidRPr="009C103A">
              <w:rPr>
                <w:b/>
              </w:rPr>
              <w:t>-11.78 (-21.01, -2.56)</w:t>
            </w:r>
          </w:p>
          <w:p w14:paraId="236B194D" w14:textId="77777777" w:rsidR="00EC0542" w:rsidRPr="009C103A" w:rsidRDefault="00EC0542" w:rsidP="009F5B40">
            <w:pPr>
              <w:spacing w:line="480" w:lineRule="auto"/>
              <w:jc w:val="center"/>
            </w:pPr>
            <w:r w:rsidRPr="009C103A">
              <w:t>-1.19 (-4.71, 2.33)</w:t>
            </w:r>
          </w:p>
          <w:p w14:paraId="5EB65E96" w14:textId="77777777" w:rsidR="00EC0542" w:rsidRPr="009C103A" w:rsidRDefault="00EC0542" w:rsidP="009F5B40">
            <w:pPr>
              <w:spacing w:line="480" w:lineRule="auto"/>
              <w:jc w:val="center"/>
            </w:pPr>
            <w:r w:rsidRPr="009C103A">
              <w:t>-4.46 (-9.16, 0.25)</w:t>
            </w:r>
          </w:p>
          <w:p w14:paraId="15578280" w14:textId="77777777" w:rsidR="00EC0542" w:rsidRPr="009C103A" w:rsidRDefault="00EC0542" w:rsidP="009F5B40">
            <w:pPr>
              <w:spacing w:line="480" w:lineRule="auto"/>
              <w:jc w:val="center"/>
            </w:pPr>
            <w:r w:rsidRPr="009C103A">
              <w:t>-5.99 (-14.37, 2.40)</w:t>
            </w:r>
          </w:p>
          <w:p w14:paraId="59363274" w14:textId="77777777" w:rsidR="00EC0542" w:rsidRPr="009C103A" w:rsidRDefault="00EC0542" w:rsidP="009F5B40">
            <w:pPr>
              <w:spacing w:line="480" w:lineRule="auto"/>
              <w:jc w:val="center"/>
            </w:pPr>
            <w:r w:rsidRPr="009C103A">
              <w:t>-5.96 (-19.18, 7.26)</w:t>
            </w:r>
          </w:p>
          <w:p w14:paraId="0F3A70B3" w14:textId="77777777" w:rsidR="00EC0542" w:rsidRPr="009C103A" w:rsidRDefault="00EC0542" w:rsidP="009F5B40">
            <w:pPr>
              <w:spacing w:line="480" w:lineRule="auto"/>
              <w:jc w:val="center"/>
              <w:rPr>
                <w:b/>
              </w:rPr>
            </w:pPr>
            <w:r w:rsidRPr="009C103A">
              <w:rPr>
                <w:b/>
              </w:rPr>
              <w:t>-5.66 (-10.02, -1.29)</w:t>
            </w:r>
          </w:p>
          <w:p w14:paraId="50022D5C" w14:textId="77777777" w:rsidR="00EC0542" w:rsidRPr="009C103A" w:rsidRDefault="00EC0542" w:rsidP="009F5B40">
            <w:pPr>
              <w:spacing w:line="480" w:lineRule="auto"/>
              <w:jc w:val="center"/>
            </w:pPr>
            <w:r w:rsidRPr="009C103A">
              <w:t>-2.03 (-5.12, 1.06)</w:t>
            </w:r>
          </w:p>
        </w:tc>
        <w:tc>
          <w:tcPr>
            <w:tcW w:w="1332" w:type="dxa"/>
            <w:tcBorders>
              <w:bottom w:val="single" w:sz="4" w:space="0" w:color="auto"/>
            </w:tcBorders>
          </w:tcPr>
          <w:p w14:paraId="7E93144F" w14:textId="77777777" w:rsidR="00EC0542" w:rsidRPr="009C103A" w:rsidRDefault="00EC0542" w:rsidP="009F5B40">
            <w:pPr>
              <w:spacing w:line="480" w:lineRule="auto"/>
              <w:jc w:val="center"/>
            </w:pPr>
          </w:p>
          <w:p w14:paraId="6B7F1E7F" w14:textId="77777777" w:rsidR="00EC0542" w:rsidRPr="009C103A" w:rsidRDefault="00EC0542" w:rsidP="009F5B40">
            <w:pPr>
              <w:spacing w:line="480" w:lineRule="auto"/>
              <w:jc w:val="center"/>
              <w:rPr>
                <w:b/>
                <w:i/>
              </w:rPr>
            </w:pPr>
            <w:r w:rsidRPr="009C103A">
              <w:rPr>
                <w:b/>
                <w:i/>
              </w:rPr>
              <w:t>p=0.004</w:t>
            </w:r>
          </w:p>
          <w:p w14:paraId="06C1DB76" w14:textId="77777777" w:rsidR="00EC0542" w:rsidRPr="009C103A" w:rsidRDefault="00EC0542" w:rsidP="009F5B40">
            <w:pPr>
              <w:spacing w:line="480" w:lineRule="auto"/>
              <w:jc w:val="center"/>
              <w:rPr>
                <w:i/>
              </w:rPr>
            </w:pPr>
            <w:r w:rsidRPr="009C103A">
              <w:rPr>
                <w:i/>
              </w:rPr>
              <w:t>p=0.50</w:t>
            </w:r>
          </w:p>
          <w:p w14:paraId="560CF1F1" w14:textId="77777777" w:rsidR="00EC0542" w:rsidRPr="009C103A" w:rsidRDefault="00EC0542" w:rsidP="009F5B40">
            <w:pPr>
              <w:spacing w:line="480" w:lineRule="auto"/>
              <w:jc w:val="center"/>
              <w:rPr>
                <w:i/>
              </w:rPr>
            </w:pPr>
            <w:r w:rsidRPr="009C103A">
              <w:rPr>
                <w:i/>
              </w:rPr>
              <w:t>p=0.052</w:t>
            </w:r>
          </w:p>
          <w:p w14:paraId="49AA8D9B" w14:textId="77777777" w:rsidR="00EC0542" w:rsidRPr="009C103A" w:rsidRDefault="00EC0542" w:rsidP="009F5B40">
            <w:pPr>
              <w:spacing w:line="480" w:lineRule="auto"/>
              <w:jc w:val="center"/>
              <w:rPr>
                <w:i/>
              </w:rPr>
            </w:pPr>
            <w:r w:rsidRPr="009C103A">
              <w:rPr>
                <w:i/>
              </w:rPr>
              <w:t>p=0.13</w:t>
            </w:r>
          </w:p>
          <w:p w14:paraId="2F075218" w14:textId="77777777" w:rsidR="00EC0542" w:rsidRPr="009C103A" w:rsidRDefault="00EC0542" w:rsidP="009F5B40">
            <w:pPr>
              <w:spacing w:line="480" w:lineRule="auto"/>
              <w:jc w:val="center"/>
              <w:rPr>
                <w:i/>
              </w:rPr>
            </w:pPr>
            <w:r w:rsidRPr="009C103A">
              <w:rPr>
                <w:i/>
              </w:rPr>
              <w:t>p=0.35</w:t>
            </w:r>
          </w:p>
          <w:p w14:paraId="46E533F1" w14:textId="77777777" w:rsidR="00EC0542" w:rsidRPr="009C103A" w:rsidRDefault="00EC0542" w:rsidP="009F5B40">
            <w:pPr>
              <w:spacing w:line="480" w:lineRule="auto"/>
              <w:jc w:val="center"/>
              <w:rPr>
                <w:b/>
                <w:i/>
              </w:rPr>
            </w:pPr>
            <w:r w:rsidRPr="009C103A">
              <w:rPr>
                <w:b/>
                <w:i/>
              </w:rPr>
              <w:t>p=0.007</w:t>
            </w:r>
          </w:p>
          <w:p w14:paraId="62067A7E" w14:textId="77777777" w:rsidR="00EC0542" w:rsidRPr="009C103A" w:rsidRDefault="00EC0542" w:rsidP="009F5B40">
            <w:pPr>
              <w:spacing w:line="480" w:lineRule="auto"/>
              <w:jc w:val="center"/>
              <w:rPr>
                <w:i/>
              </w:rPr>
            </w:pPr>
            <w:r w:rsidRPr="009C103A">
              <w:rPr>
                <w:i/>
              </w:rPr>
              <w:t>p=0.19</w:t>
            </w:r>
          </w:p>
        </w:tc>
        <w:tc>
          <w:tcPr>
            <w:tcW w:w="2126" w:type="dxa"/>
          </w:tcPr>
          <w:p w14:paraId="2D961ABA" w14:textId="77777777" w:rsidR="00EC0542" w:rsidRPr="009C103A" w:rsidRDefault="00EC0542" w:rsidP="009F5B40">
            <w:pPr>
              <w:spacing w:line="480" w:lineRule="auto"/>
              <w:jc w:val="center"/>
            </w:pPr>
            <w:r w:rsidRPr="009C103A">
              <w:t>80.87 (80.24, 81.51)</w:t>
            </w:r>
          </w:p>
          <w:p w14:paraId="728C1B12" w14:textId="77777777" w:rsidR="00EC0542" w:rsidRPr="009C103A" w:rsidRDefault="00EC0542" w:rsidP="009F5B40">
            <w:pPr>
              <w:spacing w:line="480" w:lineRule="auto"/>
              <w:jc w:val="center"/>
              <w:rPr>
                <w:b/>
              </w:rPr>
            </w:pPr>
            <w:r w:rsidRPr="009C103A">
              <w:rPr>
                <w:b/>
              </w:rPr>
              <w:t>-14.57 (-23.09, -6.05)</w:t>
            </w:r>
          </w:p>
          <w:p w14:paraId="03F78903" w14:textId="77777777" w:rsidR="00EC0542" w:rsidRPr="009C103A" w:rsidRDefault="00EC0542" w:rsidP="009F5B40">
            <w:pPr>
              <w:spacing w:line="480" w:lineRule="auto"/>
              <w:jc w:val="center"/>
            </w:pPr>
            <w:r w:rsidRPr="009C103A">
              <w:t>-1.39 (-4.61, 1.83)</w:t>
            </w:r>
          </w:p>
          <w:p w14:paraId="4A4FFB26" w14:textId="77777777" w:rsidR="00EC0542" w:rsidRPr="009C103A" w:rsidRDefault="00EC0542" w:rsidP="009F5B40">
            <w:pPr>
              <w:spacing w:line="480" w:lineRule="auto"/>
              <w:jc w:val="center"/>
              <w:rPr>
                <w:b/>
              </w:rPr>
            </w:pPr>
            <w:r w:rsidRPr="009C103A">
              <w:rPr>
                <w:b/>
              </w:rPr>
              <w:t>-13.39 (-18.44, -8.34)</w:t>
            </w:r>
          </w:p>
          <w:p w14:paraId="7962D072" w14:textId="77777777" w:rsidR="00EC0542" w:rsidRPr="009C103A" w:rsidRDefault="00EC0542" w:rsidP="009F5B40">
            <w:pPr>
              <w:spacing w:line="480" w:lineRule="auto"/>
              <w:jc w:val="center"/>
            </w:pPr>
            <w:r w:rsidRPr="009C103A">
              <w:t>+0.00 (-6.70, 6.71)</w:t>
            </w:r>
          </w:p>
          <w:p w14:paraId="5EE397FA" w14:textId="77777777" w:rsidR="00EC0542" w:rsidRPr="009C103A" w:rsidRDefault="00EC0542" w:rsidP="009F5B40">
            <w:pPr>
              <w:spacing w:line="480" w:lineRule="auto"/>
              <w:jc w:val="center"/>
            </w:pPr>
            <w:r w:rsidRPr="009C103A">
              <w:t>-2.86 (-13.99, 8.28)</w:t>
            </w:r>
          </w:p>
          <w:p w14:paraId="5C4A47AE" w14:textId="77777777" w:rsidR="00EC0542" w:rsidRPr="009C103A" w:rsidRDefault="00EC0542" w:rsidP="009F5B40">
            <w:pPr>
              <w:spacing w:line="480" w:lineRule="auto"/>
              <w:jc w:val="center"/>
              <w:rPr>
                <w:b/>
              </w:rPr>
            </w:pPr>
            <w:r w:rsidRPr="009C103A">
              <w:rPr>
                <w:b/>
              </w:rPr>
              <w:t>-9.51 (-13.72, -5.30)</w:t>
            </w:r>
          </w:p>
          <w:p w14:paraId="28ACD3B3" w14:textId="77777777" w:rsidR="00EC0542" w:rsidRPr="009C103A" w:rsidRDefault="00EC0542" w:rsidP="009F5B40">
            <w:pPr>
              <w:spacing w:line="480" w:lineRule="auto"/>
              <w:jc w:val="center"/>
            </w:pPr>
            <w:r w:rsidRPr="009C103A">
              <w:t>-1.47 (-4.25, 1.31)</w:t>
            </w:r>
          </w:p>
        </w:tc>
        <w:tc>
          <w:tcPr>
            <w:tcW w:w="1336" w:type="dxa"/>
          </w:tcPr>
          <w:p w14:paraId="09424CAD" w14:textId="77777777" w:rsidR="00EC0542" w:rsidRPr="009C103A" w:rsidRDefault="00EC0542" w:rsidP="009F5B40">
            <w:pPr>
              <w:spacing w:line="480" w:lineRule="auto"/>
              <w:jc w:val="center"/>
            </w:pPr>
          </w:p>
          <w:p w14:paraId="4F8449BC" w14:textId="77777777" w:rsidR="00EC0542" w:rsidRPr="009C103A" w:rsidRDefault="00EC0542" w:rsidP="009F5B40">
            <w:pPr>
              <w:spacing w:line="480" w:lineRule="auto"/>
              <w:jc w:val="center"/>
              <w:rPr>
                <w:b/>
                <w:i/>
              </w:rPr>
            </w:pPr>
            <w:r w:rsidRPr="009C103A">
              <w:rPr>
                <w:b/>
                <w:i/>
              </w:rPr>
              <w:t>p=0.0001</w:t>
            </w:r>
          </w:p>
          <w:p w14:paraId="210D96AD" w14:textId="77777777" w:rsidR="00EC0542" w:rsidRPr="009C103A" w:rsidRDefault="00EC0542" w:rsidP="009F5B40">
            <w:pPr>
              <w:spacing w:line="480" w:lineRule="auto"/>
              <w:jc w:val="center"/>
              <w:rPr>
                <w:i/>
              </w:rPr>
            </w:pPr>
            <w:r w:rsidRPr="009C103A">
              <w:rPr>
                <w:i/>
              </w:rPr>
              <w:t>p=0.40</w:t>
            </w:r>
          </w:p>
          <w:p w14:paraId="215A3B79" w14:textId="77777777" w:rsidR="00EC0542" w:rsidRPr="009C103A" w:rsidRDefault="00EC0542" w:rsidP="009F5B40">
            <w:pPr>
              <w:spacing w:line="480" w:lineRule="auto"/>
              <w:jc w:val="center"/>
              <w:rPr>
                <w:b/>
                <w:i/>
                <w:vertAlign w:val="superscript"/>
              </w:rPr>
            </w:pPr>
            <w:r w:rsidRPr="009C103A">
              <w:rPr>
                <w:b/>
                <w:i/>
              </w:rPr>
              <w:t>p=4.57x10</w:t>
            </w:r>
            <w:r w:rsidRPr="009C103A">
              <w:rPr>
                <w:b/>
                <w:i/>
                <w:vertAlign w:val="superscript"/>
              </w:rPr>
              <w:t>-9</w:t>
            </w:r>
          </w:p>
          <w:p w14:paraId="1DA85585" w14:textId="77777777" w:rsidR="00EC0542" w:rsidRPr="009C103A" w:rsidRDefault="00EC0542" w:rsidP="009F5B40">
            <w:pPr>
              <w:spacing w:line="480" w:lineRule="auto"/>
              <w:jc w:val="center"/>
              <w:rPr>
                <w:i/>
              </w:rPr>
            </w:pPr>
            <w:r w:rsidRPr="009C103A">
              <w:rPr>
                <w:i/>
              </w:rPr>
              <w:t>p=1.00</w:t>
            </w:r>
          </w:p>
          <w:p w14:paraId="5DE58A82" w14:textId="77777777" w:rsidR="00EC0542" w:rsidRPr="009C103A" w:rsidRDefault="00EC0542" w:rsidP="009F5B40">
            <w:pPr>
              <w:spacing w:line="480" w:lineRule="auto"/>
              <w:jc w:val="center"/>
              <w:rPr>
                <w:i/>
              </w:rPr>
            </w:pPr>
            <w:r w:rsidRPr="009C103A">
              <w:rPr>
                <w:i/>
              </w:rPr>
              <w:t>p=0.62</w:t>
            </w:r>
          </w:p>
          <w:p w14:paraId="49FF8A19" w14:textId="77777777" w:rsidR="00EC0542" w:rsidRPr="009C103A" w:rsidRDefault="00EC0542" w:rsidP="009F5B40">
            <w:pPr>
              <w:spacing w:line="480" w:lineRule="auto"/>
              <w:jc w:val="center"/>
              <w:rPr>
                <w:b/>
                <w:i/>
                <w:vertAlign w:val="superscript"/>
              </w:rPr>
            </w:pPr>
            <w:r w:rsidRPr="009C103A">
              <w:rPr>
                <w:b/>
                <w:i/>
              </w:rPr>
              <w:t>p=1.64x10</w:t>
            </w:r>
            <w:r w:rsidRPr="009C103A">
              <w:rPr>
                <w:b/>
                <w:i/>
                <w:vertAlign w:val="superscript"/>
              </w:rPr>
              <w:t>-6</w:t>
            </w:r>
          </w:p>
          <w:p w14:paraId="6B61B7FF" w14:textId="77777777" w:rsidR="00EC0542" w:rsidRPr="009C103A" w:rsidRDefault="00EC0542" w:rsidP="009F5B40">
            <w:pPr>
              <w:spacing w:line="480" w:lineRule="auto"/>
              <w:jc w:val="center"/>
              <w:rPr>
                <w:i/>
              </w:rPr>
            </w:pPr>
            <w:r w:rsidRPr="009C103A">
              <w:rPr>
                <w:i/>
              </w:rPr>
              <w:t>p=0.30</w:t>
            </w:r>
          </w:p>
        </w:tc>
        <w:tc>
          <w:tcPr>
            <w:tcW w:w="2268" w:type="dxa"/>
          </w:tcPr>
          <w:p w14:paraId="1EDCA674" w14:textId="77777777" w:rsidR="00EC0542" w:rsidRPr="009C103A" w:rsidRDefault="00EC0542" w:rsidP="009F5B40">
            <w:pPr>
              <w:spacing w:line="480" w:lineRule="auto"/>
              <w:jc w:val="center"/>
            </w:pPr>
          </w:p>
        </w:tc>
        <w:tc>
          <w:tcPr>
            <w:tcW w:w="1332" w:type="dxa"/>
          </w:tcPr>
          <w:p w14:paraId="11EA6A83" w14:textId="77777777" w:rsidR="00EC0542" w:rsidRPr="009C103A" w:rsidRDefault="00EC0542" w:rsidP="009F5B40">
            <w:pPr>
              <w:spacing w:line="480" w:lineRule="auto"/>
              <w:jc w:val="center"/>
              <w:rPr>
                <w:i/>
              </w:rPr>
            </w:pPr>
          </w:p>
        </w:tc>
      </w:tr>
      <w:tr w:rsidR="00EC0542" w:rsidRPr="009C103A" w14:paraId="6CA641AB" w14:textId="77777777" w:rsidTr="009F5B40">
        <w:trPr>
          <w:gridAfter w:val="2"/>
          <w:wAfter w:w="3600" w:type="dxa"/>
        </w:trPr>
        <w:tc>
          <w:tcPr>
            <w:tcW w:w="9747" w:type="dxa"/>
            <w:gridSpan w:val="6"/>
            <w:tcBorders>
              <w:top w:val="single" w:sz="4" w:space="0" w:color="auto"/>
              <w:bottom w:val="single" w:sz="4" w:space="0" w:color="auto"/>
            </w:tcBorders>
          </w:tcPr>
          <w:p w14:paraId="7C9877DE" w14:textId="77777777" w:rsidR="00EC0542" w:rsidRPr="002B38E1" w:rsidRDefault="00EC0542" w:rsidP="009F5B40">
            <w:pPr>
              <w:spacing w:line="480" w:lineRule="auto"/>
            </w:pPr>
            <w:r w:rsidRPr="002B38E1">
              <w:t>Results presented as: Geometric mean SHL score as 100% (95% CI) for reference, regression coefficients (95% CI) for other levels.</w:t>
            </w:r>
          </w:p>
          <w:p w14:paraId="003B7058" w14:textId="77777777" w:rsidR="00EC0542" w:rsidRPr="002B38E1" w:rsidRDefault="00EC0542" w:rsidP="009F5B40">
            <w:pPr>
              <w:spacing w:line="480" w:lineRule="auto"/>
            </w:pPr>
            <w:r>
              <w:t>Note: Figures in bold are statistically significant (p&lt;0.05).</w:t>
            </w:r>
          </w:p>
          <w:p w14:paraId="03519AA4" w14:textId="77777777" w:rsidR="00EC0542" w:rsidRPr="002B38E1" w:rsidRDefault="00EC0542" w:rsidP="009F5B40">
            <w:pPr>
              <w:spacing w:line="480" w:lineRule="auto"/>
              <w:rPr>
                <w:rFonts w:cs="Arial"/>
              </w:rPr>
            </w:pPr>
            <w:r w:rsidRPr="002B38E1">
              <w:t xml:space="preserve">Abbreviations: </w:t>
            </w:r>
            <w:proofErr w:type="spellStart"/>
            <w:r w:rsidRPr="002B38E1">
              <w:t>Aus</w:t>
            </w:r>
            <w:proofErr w:type="spellEnd"/>
            <w:r w:rsidRPr="002B38E1">
              <w:t xml:space="preserve"> Aboriginal = Australian Aboriginal; ARC = ARCSHS </w:t>
            </w:r>
            <w:r w:rsidRPr="002B38E1">
              <w:rPr>
                <w:rFonts w:cs="Arial"/>
              </w:rPr>
              <w:t>National Survey of Australian Secondary Students and Sexual Health Survey; SHS = Sexual Health Questionnaire.</w:t>
            </w:r>
          </w:p>
        </w:tc>
      </w:tr>
    </w:tbl>
    <w:p w14:paraId="41323F43" w14:textId="77777777" w:rsidR="00EC0542" w:rsidRPr="009C103A" w:rsidRDefault="00EC0542" w:rsidP="00EC0542">
      <w:pPr>
        <w:spacing w:line="480" w:lineRule="auto"/>
      </w:pPr>
    </w:p>
    <w:p w14:paraId="3FB1B499" w14:textId="77777777" w:rsidR="00EC0542" w:rsidRDefault="00EC0542" w:rsidP="00EC0542">
      <w:pPr>
        <w:rPr>
          <w:b/>
          <w:bCs/>
          <w:color w:val="4F81BD" w:themeColor="accent1"/>
        </w:rPr>
      </w:pPr>
      <w:r>
        <w:br w:type="page"/>
      </w:r>
    </w:p>
    <w:p w14:paraId="1F6A2175" w14:textId="77777777" w:rsidR="00EC0542" w:rsidRPr="009C103A" w:rsidRDefault="00EC0542" w:rsidP="00EC0542">
      <w:pPr>
        <w:pStyle w:val="Caption"/>
        <w:keepNext/>
        <w:spacing w:after="0" w:line="480" w:lineRule="auto"/>
        <w:rPr>
          <w:sz w:val="22"/>
          <w:szCs w:val="22"/>
        </w:rPr>
      </w:pPr>
      <w:r w:rsidRPr="009C103A">
        <w:rPr>
          <w:sz w:val="22"/>
          <w:szCs w:val="22"/>
        </w:rPr>
        <w:lastRenderedPageBreak/>
        <w:t xml:space="preserve">Table </w:t>
      </w:r>
      <w:r w:rsidRPr="002B38E1">
        <w:rPr>
          <w:sz w:val="22"/>
          <w:szCs w:val="22"/>
        </w:rPr>
        <w:fldChar w:fldCharType="begin"/>
      </w:r>
      <w:r w:rsidRPr="009C103A">
        <w:rPr>
          <w:sz w:val="22"/>
          <w:szCs w:val="22"/>
        </w:rPr>
        <w:instrText xml:space="preserve"> SEQ Table \* ARABIC </w:instrText>
      </w:r>
      <w:r w:rsidRPr="002B38E1">
        <w:rPr>
          <w:sz w:val="22"/>
          <w:szCs w:val="22"/>
        </w:rPr>
        <w:fldChar w:fldCharType="separate"/>
      </w:r>
      <w:r w:rsidRPr="009C103A">
        <w:rPr>
          <w:noProof/>
          <w:sz w:val="22"/>
          <w:szCs w:val="22"/>
        </w:rPr>
        <w:t>3</w:t>
      </w:r>
      <w:r w:rsidRPr="002B38E1">
        <w:rPr>
          <w:noProof/>
          <w:sz w:val="22"/>
          <w:szCs w:val="22"/>
        </w:rPr>
        <w:fldChar w:fldCharType="end"/>
      </w:r>
      <w:r w:rsidRPr="009C103A">
        <w:rPr>
          <w:sz w:val="22"/>
          <w:szCs w:val="22"/>
        </w:rPr>
        <w:t>. Distribution of SHL instrument scores (ARC, SHS) and subscores, by self-reported religious affiliation.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1077"/>
        <w:gridCol w:w="2126"/>
        <w:gridCol w:w="1247"/>
        <w:gridCol w:w="2126"/>
        <w:gridCol w:w="1247"/>
        <w:gridCol w:w="26"/>
      </w:tblGrid>
      <w:tr w:rsidR="00EC0542" w:rsidRPr="009C103A" w14:paraId="3CD0B56F" w14:textId="77777777" w:rsidTr="009F5B40">
        <w:tc>
          <w:tcPr>
            <w:tcW w:w="1757" w:type="dxa"/>
            <w:tcBorders>
              <w:top w:val="single" w:sz="4" w:space="0" w:color="auto"/>
            </w:tcBorders>
          </w:tcPr>
          <w:p w14:paraId="4592511B" w14:textId="77777777" w:rsidR="00EC0542" w:rsidRPr="009C103A" w:rsidRDefault="00EC0542" w:rsidP="009F5B40">
            <w:pPr>
              <w:spacing w:line="480" w:lineRule="auto"/>
            </w:pPr>
          </w:p>
        </w:tc>
        <w:tc>
          <w:tcPr>
            <w:tcW w:w="1077" w:type="dxa"/>
            <w:tcBorders>
              <w:top w:val="single" w:sz="4" w:space="0" w:color="auto"/>
              <w:bottom w:val="single" w:sz="4" w:space="0" w:color="auto"/>
            </w:tcBorders>
            <w:vAlign w:val="bottom"/>
          </w:tcPr>
          <w:p w14:paraId="193E5D37" w14:textId="77777777" w:rsidR="00EC0542" w:rsidRPr="009C103A" w:rsidRDefault="00EC0542" w:rsidP="009F5B40">
            <w:pPr>
              <w:spacing w:line="480" w:lineRule="auto"/>
              <w:jc w:val="center"/>
            </w:pPr>
            <w:r w:rsidRPr="009C103A">
              <w:t>n (%)</w:t>
            </w:r>
          </w:p>
        </w:tc>
        <w:tc>
          <w:tcPr>
            <w:tcW w:w="3373" w:type="dxa"/>
            <w:gridSpan w:val="2"/>
            <w:tcBorders>
              <w:top w:val="single" w:sz="4" w:space="0" w:color="auto"/>
              <w:bottom w:val="single" w:sz="4" w:space="0" w:color="auto"/>
            </w:tcBorders>
            <w:vAlign w:val="bottom"/>
          </w:tcPr>
          <w:p w14:paraId="088AC9BF" w14:textId="77777777" w:rsidR="00EC0542" w:rsidRPr="009C103A" w:rsidRDefault="00EC0542" w:rsidP="009F5B40">
            <w:pPr>
              <w:spacing w:line="480" w:lineRule="auto"/>
              <w:jc w:val="center"/>
            </w:pPr>
            <w:r w:rsidRPr="009C103A">
              <w:t>ARC</w:t>
            </w:r>
          </w:p>
        </w:tc>
        <w:tc>
          <w:tcPr>
            <w:tcW w:w="3399" w:type="dxa"/>
            <w:gridSpan w:val="3"/>
            <w:tcBorders>
              <w:top w:val="single" w:sz="4" w:space="0" w:color="auto"/>
              <w:bottom w:val="single" w:sz="4" w:space="0" w:color="auto"/>
            </w:tcBorders>
          </w:tcPr>
          <w:p w14:paraId="4F6A51CB" w14:textId="77777777" w:rsidR="00EC0542" w:rsidRPr="009C103A" w:rsidRDefault="00EC0542" w:rsidP="009F5B40">
            <w:pPr>
              <w:spacing w:line="480" w:lineRule="auto"/>
              <w:jc w:val="center"/>
            </w:pPr>
            <w:r w:rsidRPr="009C103A">
              <w:t>SHS</w:t>
            </w:r>
          </w:p>
        </w:tc>
      </w:tr>
      <w:tr w:rsidR="00EC0542" w:rsidRPr="009C103A" w14:paraId="73950951" w14:textId="77777777" w:rsidTr="009F5B40">
        <w:trPr>
          <w:gridAfter w:val="1"/>
          <w:wAfter w:w="26" w:type="dxa"/>
        </w:trPr>
        <w:tc>
          <w:tcPr>
            <w:tcW w:w="1757" w:type="dxa"/>
            <w:tcBorders>
              <w:bottom w:val="single" w:sz="4" w:space="0" w:color="auto"/>
            </w:tcBorders>
          </w:tcPr>
          <w:p w14:paraId="2DCD3140" w14:textId="77777777" w:rsidR="00EC0542" w:rsidRPr="009C103A" w:rsidRDefault="00EC0542" w:rsidP="009F5B40">
            <w:pPr>
              <w:spacing w:line="480" w:lineRule="auto"/>
            </w:pPr>
            <w:r w:rsidRPr="009C103A">
              <w:t xml:space="preserve"> Agnostic/Atheist</w:t>
            </w:r>
          </w:p>
          <w:p w14:paraId="33E73A7E" w14:textId="77777777" w:rsidR="00EC0542" w:rsidRPr="009C103A" w:rsidRDefault="00EC0542" w:rsidP="009F5B40">
            <w:pPr>
              <w:spacing w:line="480" w:lineRule="auto"/>
            </w:pPr>
            <w:r w:rsidRPr="009C103A">
              <w:t xml:space="preserve"> None</w:t>
            </w:r>
          </w:p>
          <w:p w14:paraId="48BBD03C" w14:textId="77777777" w:rsidR="00EC0542" w:rsidRPr="009C103A" w:rsidRDefault="00EC0542" w:rsidP="009F5B40">
            <w:pPr>
              <w:spacing w:line="480" w:lineRule="auto"/>
            </w:pPr>
            <w:r w:rsidRPr="009C103A">
              <w:t xml:space="preserve"> Unaffiliated</w:t>
            </w:r>
          </w:p>
          <w:p w14:paraId="68306D2E" w14:textId="77777777" w:rsidR="00EC0542" w:rsidRPr="009C103A" w:rsidRDefault="00EC0542" w:rsidP="009F5B40">
            <w:pPr>
              <w:spacing w:line="480" w:lineRule="auto"/>
            </w:pPr>
            <w:r w:rsidRPr="009C103A">
              <w:t xml:space="preserve"> Catholic</w:t>
            </w:r>
          </w:p>
          <w:p w14:paraId="24D96052" w14:textId="77777777" w:rsidR="00EC0542" w:rsidRPr="009C103A" w:rsidRDefault="00EC0542" w:rsidP="009F5B40">
            <w:pPr>
              <w:spacing w:line="480" w:lineRule="auto"/>
            </w:pPr>
            <w:r w:rsidRPr="009C103A">
              <w:t xml:space="preserve"> Protestant</w:t>
            </w:r>
          </w:p>
          <w:p w14:paraId="4250DEC3" w14:textId="77777777" w:rsidR="00EC0542" w:rsidRPr="009C103A" w:rsidRDefault="00EC0542" w:rsidP="009F5B40">
            <w:pPr>
              <w:spacing w:line="480" w:lineRule="auto"/>
            </w:pPr>
            <w:r w:rsidRPr="009C103A">
              <w:t xml:space="preserve"> Christian, other</w:t>
            </w:r>
          </w:p>
          <w:p w14:paraId="337EC8CA" w14:textId="77777777" w:rsidR="00EC0542" w:rsidRPr="009C103A" w:rsidRDefault="00EC0542" w:rsidP="009F5B40">
            <w:pPr>
              <w:spacing w:line="480" w:lineRule="auto"/>
            </w:pPr>
            <w:r w:rsidRPr="009C103A">
              <w:t xml:space="preserve"> Muslim</w:t>
            </w:r>
          </w:p>
          <w:p w14:paraId="21E9C114" w14:textId="77777777" w:rsidR="00EC0542" w:rsidRPr="009C103A" w:rsidRDefault="00EC0542" w:rsidP="009F5B40">
            <w:pPr>
              <w:spacing w:line="480" w:lineRule="auto"/>
            </w:pPr>
            <w:r w:rsidRPr="009C103A">
              <w:t xml:space="preserve"> Jewish</w:t>
            </w:r>
          </w:p>
          <w:p w14:paraId="1FA0F1FC" w14:textId="77777777" w:rsidR="00EC0542" w:rsidRPr="009C103A" w:rsidRDefault="00EC0542" w:rsidP="009F5B40">
            <w:pPr>
              <w:spacing w:line="480" w:lineRule="auto"/>
            </w:pPr>
            <w:r w:rsidRPr="009C103A">
              <w:t xml:space="preserve"> Buddhist</w:t>
            </w:r>
          </w:p>
          <w:p w14:paraId="7C702297" w14:textId="77777777" w:rsidR="00EC0542" w:rsidRPr="009C103A" w:rsidRDefault="00EC0542" w:rsidP="009F5B40">
            <w:pPr>
              <w:spacing w:line="480" w:lineRule="auto"/>
            </w:pPr>
            <w:r w:rsidRPr="009C103A">
              <w:t xml:space="preserve"> Hindu</w:t>
            </w:r>
          </w:p>
          <w:p w14:paraId="74EBF715" w14:textId="77777777" w:rsidR="00EC0542" w:rsidRPr="009C103A" w:rsidRDefault="00EC0542" w:rsidP="009F5B40">
            <w:pPr>
              <w:spacing w:line="480" w:lineRule="auto"/>
            </w:pPr>
            <w:r w:rsidRPr="009C103A">
              <w:t xml:space="preserve"> Pagan</w:t>
            </w:r>
          </w:p>
          <w:p w14:paraId="1B72E721" w14:textId="77777777" w:rsidR="00EC0542" w:rsidRPr="009C103A" w:rsidRDefault="00EC0542" w:rsidP="009F5B40">
            <w:pPr>
              <w:spacing w:line="480" w:lineRule="auto"/>
            </w:pPr>
            <w:r w:rsidRPr="009C103A">
              <w:t xml:space="preserve"> Other</w:t>
            </w:r>
          </w:p>
          <w:p w14:paraId="22199244" w14:textId="77777777" w:rsidR="00EC0542" w:rsidRPr="009C103A" w:rsidRDefault="00EC0542" w:rsidP="009F5B40">
            <w:pPr>
              <w:spacing w:line="480" w:lineRule="auto"/>
            </w:pPr>
            <w:r w:rsidRPr="009C103A">
              <w:t xml:space="preserve"> Multiple</w:t>
            </w:r>
          </w:p>
        </w:tc>
        <w:tc>
          <w:tcPr>
            <w:tcW w:w="1077" w:type="dxa"/>
            <w:tcBorders>
              <w:bottom w:val="single" w:sz="4" w:space="0" w:color="auto"/>
            </w:tcBorders>
          </w:tcPr>
          <w:p w14:paraId="4A0CF3CC" w14:textId="77777777" w:rsidR="00EC0542" w:rsidRPr="009C103A" w:rsidRDefault="00EC0542" w:rsidP="009F5B40">
            <w:pPr>
              <w:spacing w:line="480" w:lineRule="auto"/>
              <w:jc w:val="center"/>
            </w:pPr>
            <w:r w:rsidRPr="009C103A">
              <w:t>522 (40.1)</w:t>
            </w:r>
            <w:r w:rsidRPr="009C103A">
              <w:br/>
              <w:t>3 (0.2)</w:t>
            </w:r>
          </w:p>
          <w:p w14:paraId="6DF1C2AE" w14:textId="77777777" w:rsidR="00EC0542" w:rsidRPr="009C103A" w:rsidRDefault="00EC0542" w:rsidP="009F5B40">
            <w:pPr>
              <w:spacing w:line="480" w:lineRule="auto"/>
              <w:jc w:val="center"/>
            </w:pPr>
            <w:r w:rsidRPr="009C103A">
              <w:t>370 (28.4)</w:t>
            </w:r>
          </w:p>
          <w:p w14:paraId="6EC68ACA" w14:textId="77777777" w:rsidR="00EC0542" w:rsidRPr="009C103A" w:rsidRDefault="00EC0542" w:rsidP="009F5B40">
            <w:pPr>
              <w:spacing w:line="480" w:lineRule="auto"/>
              <w:jc w:val="center"/>
            </w:pPr>
            <w:r w:rsidRPr="009C103A">
              <w:t>108 (8.3)</w:t>
            </w:r>
          </w:p>
          <w:p w14:paraId="51C751B5" w14:textId="77777777" w:rsidR="00EC0542" w:rsidRPr="009C103A" w:rsidRDefault="00EC0542" w:rsidP="009F5B40">
            <w:pPr>
              <w:spacing w:line="480" w:lineRule="auto"/>
              <w:jc w:val="center"/>
            </w:pPr>
            <w:r w:rsidRPr="009C103A">
              <w:t>188 (14.4)</w:t>
            </w:r>
          </w:p>
          <w:p w14:paraId="66965D00" w14:textId="77777777" w:rsidR="00EC0542" w:rsidRPr="009C103A" w:rsidRDefault="00EC0542" w:rsidP="009F5B40">
            <w:pPr>
              <w:spacing w:line="480" w:lineRule="auto"/>
              <w:jc w:val="center"/>
            </w:pPr>
            <w:r w:rsidRPr="009C103A">
              <w:t>30 (2.3)</w:t>
            </w:r>
          </w:p>
          <w:p w14:paraId="317AB772" w14:textId="77777777" w:rsidR="00EC0542" w:rsidRPr="009C103A" w:rsidRDefault="00EC0542" w:rsidP="009F5B40">
            <w:pPr>
              <w:spacing w:line="480" w:lineRule="auto"/>
              <w:jc w:val="center"/>
            </w:pPr>
            <w:r w:rsidRPr="009C103A">
              <w:t>13 (1.0)</w:t>
            </w:r>
          </w:p>
          <w:p w14:paraId="4BDC6036" w14:textId="77777777" w:rsidR="00EC0542" w:rsidRPr="009C103A" w:rsidRDefault="00EC0542" w:rsidP="009F5B40">
            <w:pPr>
              <w:spacing w:line="480" w:lineRule="auto"/>
              <w:jc w:val="center"/>
            </w:pPr>
            <w:r w:rsidRPr="009C103A">
              <w:t>2 (0.2)</w:t>
            </w:r>
          </w:p>
          <w:p w14:paraId="6063E29D" w14:textId="77777777" w:rsidR="00EC0542" w:rsidRPr="009C103A" w:rsidRDefault="00EC0542" w:rsidP="009F5B40">
            <w:pPr>
              <w:spacing w:line="480" w:lineRule="auto"/>
              <w:jc w:val="center"/>
            </w:pPr>
            <w:r w:rsidRPr="009C103A">
              <w:t>34 (2.6)</w:t>
            </w:r>
          </w:p>
          <w:p w14:paraId="72F9898F" w14:textId="77777777" w:rsidR="00EC0542" w:rsidRPr="009C103A" w:rsidRDefault="00EC0542" w:rsidP="009F5B40">
            <w:pPr>
              <w:spacing w:line="480" w:lineRule="auto"/>
              <w:jc w:val="center"/>
            </w:pPr>
            <w:r w:rsidRPr="009C103A">
              <w:t>6 (0.5)</w:t>
            </w:r>
          </w:p>
          <w:p w14:paraId="6A1F1BB2" w14:textId="77777777" w:rsidR="00EC0542" w:rsidRPr="009C103A" w:rsidRDefault="00EC0542" w:rsidP="009F5B40">
            <w:pPr>
              <w:spacing w:line="480" w:lineRule="auto"/>
              <w:jc w:val="center"/>
            </w:pPr>
            <w:r w:rsidRPr="009C103A">
              <w:t>12 (0.9)</w:t>
            </w:r>
          </w:p>
          <w:p w14:paraId="46767978" w14:textId="77777777" w:rsidR="00EC0542" w:rsidRPr="009C103A" w:rsidRDefault="00EC0542" w:rsidP="009F5B40">
            <w:pPr>
              <w:spacing w:line="480" w:lineRule="auto"/>
              <w:jc w:val="center"/>
            </w:pPr>
            <w:r w:rsidRPr="009C103A">
              <w:t>4 (0.3)</w:t>
            </w:r>
          </w:p>
          <w:p w14:paraId="4A1EC975" w14:textId="77777777" w:rsidR="00EC0542" w:rsidRPr="009C103A" w:rsidRDefault="00EC0542" w:rsidP="009F5B40">
            <w:pPr>
              <w:spacing w:line="480" w:lineRule="auto"/>
              <w:jc w:val="center"/>
            </w:pPr>
            <w:r w:rsidRPr="009C103A">
              <w:t>11 (0.8)</w:t>
            </w:r>
          </w:p>
        </w:tc>
        <w:tc>
          <w:tcPr>
            <w:tcW w:w="2126" w:type="dxa"/>
            <w:tcBorders>
              <w:bottom w:val="single" w:sz="4" w:space="0" w:color="auto"/>
            </w:tcBorders>
          </w:tcPr>
          <w:p w14:paraId="1A2377AE" w14:textId="77777777" w:rsidR="00EC0542" w:rsidRPr="009C103A" w:rsidRDefault="00EC0542" w:rsidP="009F5B40">
            <w:pPr>
              <w:spacing w:line="480" w:lineRule="auto"/>
              <w:jc w:val="center"/>
            </w:pPr>
            <w:r w:rsidRPr="009C103A">
              <w:t>83.52 (82.53, 84.52)</w:t>
            </w:r>
          </w:p>
          <w:p w14:paraId="5DB31072" w14:textId="77777777" w:rsidR="00EC0542" w:rsidRPr="009C103A" w:rsidRDefault="00EC0542" w:rsidP="009F5B40">
            <w:pPr>
              <w:spacing w:line="480" w:lineRule="auto"/>
              <w:jc w:val="center"/>
            </w:pPr>
            <w:r w:rsidRPr="009C103A">
              <w:t>-9.64 (-26.12, 6.84)</w:t>
            </w:r>
          </w:p>
          <w:p w14:paraId="398AD522" w14:textId="77777777" w:rsidR="00EC0542" w:rsidRPr="009C103A" w:rsidRDefault="00EC0542" w:rsidP="009F5B40">
            <w:pPr>
              <w:spacing w:line="480" w:lineRule="auto"/>
              <w:jc w:val="center"/>
            </w:pPr>
            <w:r w:rsidRPr="009C103A">
              <w:t>-0.79 (-2.35, 0.77)</w:t>
            </w:r>
          </w:p>
          <w:p w14:paraId="1E1F4C86" w14:textId="77777777" w:rsidR="00EC0542" w:rsidRPr="009C103A" w:rsidRDefault="00EC0542" w:rsidP="009F5B40">
            <w:pPr>
              <w:spacing w:line="480" w:lineRule="auto"/>
              <w:jc w:val="center"/>
            </w:pPr>
            <w:r w:rsidRPr="009C103A">
              <w:t>+1.39 (-0.95, 3.73)</w:t>
            </w:r>
          </w:p>
          <w:p w14:paraId="31C77BFC" w14:textId="77777777" w:rsidR="00EC0542" w:rsidRPr="009C103A" w:rsidRDefault="00EC0542" w:rsidP="009F5B40">
            <w:pPr>
              <w:spacing w:line="480" w:lineRule="auto"/>
              <w:jc w:val="center"/>
              <w:rPr>
                <w:b/>
              </w:rPr>
            </w:pPr>
            <w:r w:rsidRPr="009C103A">
              <w:rPr>
                <w:b/>
              </w:rPr>
              <w:t>-2.30 (-4.30, -0.29)</w:t>
            </w:r>
          </w:p>
          <w:p w14:paraId="4CEC3B14" w14:textId="77777777" w:rsidR="00EC0542" w:rsidRPr="009C103A" w:rsidRDefault="00EC0542" w:rsidP="009F5B40">
            <w:pPr>
              <w:spacing w:line="480" w:lineRule="auto"/>
              <w:jc w:val="center"/>
            </w:pPr>
            <w:r w:rsidRPr="009C103A">
              <w:t>-1.58 (-5.99, 2.83)</w:t>
            </w:r>
          </w:p>
          <w:p w14:paraId="1DA34183" w14:textId="77777777" w:rsidR="00EC0542" w:rsidRPr="009C103A" w:rsidRDefault="00EC0542" w:rsidP="009F5B40">
            <w:pPr>
              <w:spacing w:line="480" w:lineRule="auto"/>
              <w:jc w:val="center"/>
            </w:pPr>
            <w:r w:rsidRPr="009C103A">
              <w:rPr>
                <w:b/>
              </w:rPr>
              <w:t>-16.53 (-26.06, -7.00)</w:t>
            </w:r>
            <w:r w:rsidRPr="009C103A">
              <w:rPr>
                <w:b/>
              </w:rPr>
              <w:br/>
            </w:r>
            <w:r w:rsidRPr="009C103A">
              <w:t>-0.54 (-16.81, 15.73)</w:t>
            </w:r>
          </w:p>
          <w:p w14:paraId="1B1510DD" w14:textId="77777777" w:rsidR="00EC0542" w:rsidRPr="009C103A" w:rsidRDefault="00EC0542" w:rsidP="009F5B40">
            <w:pPr>
              <w:spacing w:line="480" w:lineRule="auto"/>
              <w:jc w:val="center"/>
              <w:rPr>
                <w:b/>
              </w:rPr>
            </w:pPr>
            <w:r w:rsidRPr="009C103A">
              <w:rPr>
                <w:b/>
              </w:rPr>
              <w:t>-5.38 (-9.99, -0.87)</w:t>
            </w:r>
          </w:p>
          <w:p w14:paraId="1234B2B3" w14:textId="77777777" w:rsidR="00EC0542" w:rsidRPr="009C103A" w:rsidRDefault="00EC0542" w:rsidP="009F5B40">
            <w:pPr>
              <w:spacing w:line="480" w:lineRule="auto"/>
              <w:jc w:val="center"/>
            </w:pPr>
            <w:r w:rsidRPr="009C103A">
              <w:t>-8.77 (-20.19, 2.66)</w:t>
            </w:r>
          </w:p>
          <w:p w14:paraId="0AB82A4A" w14:textId="77777777" w:rsidR="00EC0542" w:rsidRPr="009C103A" w:rsidRDefault="00EC0542" w:rsidP="009F5B40">
            <w:pPr>
              <w:spacing w:line="480" w:lineRule="auto"/>
              <w:jc w:val="center"/>
            </w:pPr>
            <w:r w:rsidRPr="009C103A">
              <w:t>+0.19 (-6.51, 6.79)</w:t>
            </w:r>
          </w:p>
          <w:p w14:paraId="563B0145" w14:textId="77777777" w:rsidR="00EC0542" w:rsidRPr="009C103A" w:rsidRDefault="00EC0542" w:rsidP="009F5B40">
            <w:pPr>
              <w:spacing w:line="480" w:lineRule="auto"/>
              <w:jc w:val="center"/>
            </w:pPr>
            <w:r w:rsidRPr="009C103A">
              <w:t>-13.65 (-29.49, 2.18)</w:t>
            </w:r>
          </w:p>
          <w:p w14:paraId="30AC8A3C" w14:textId="77777777" w:rsidR="00EC0542" w:rsidRPr="009C103A" w:rsidRDefault="00EC0542" w:rsidP="009F5B40">
            <w:pPr>
              <w:spacing w:line="480" w:lineRule="auto"/>
              <w:jc w:val="center"/>
            </w:pPr>
            <w:r w:rsidRPr="009C103A">
              <w:t>+4.81 (-1.43, 11.06)</w:t>
            </w:r>
          </w:p>
        </w:tc>
        <w:tc>
          <w:tcPr>
            <w:tcW w:w="1247" w:type="dxa"/>
            <w:tcBorders>
              <w:bottom w:val="single" w:sz="4" w:space="0" w:color="auto"/>
            </w:tcBorders>
          </w:tcPr>
          <w:p w14:paraId="663FF54A" w14:textId="77777777" w:rsidR="00EC0542" w:rsidRPr="009C103A" w:rsidRDefault="00EC0542" w:rsidP="009F5B40">
            <w:pPr>
              <w:spacing w:line="480" w:lineRule="auto"/>
              <w:jc w:val="center"/>
            </w:pPr>
          </w:p>
          <w:p w14:paraId="3EB1FB63" w14:textId="77777777" w:rsidR="00EC0542" w:rsidRPr="009C103A" w:rsidRDefault="00EC0542" w:rsidP="009F5B40">
            <w:pPr>
              <w:spacing w:line="480" w:lineRule="auto"/>
              <w:jc w:val="center"/>
              <w:rPr>
                <w:i/>
              </w:rPr>
            </w:pPr>
            <w:r w:rsidRPr="009C103A">
              <w:rPr>
                <w:i/>
              </w:rPr>
              <w:t>p=0.20</w:t>
            </w:r>
          </w:p>
          <w:p w14:paraId="4D05E732" w14:textId="77777777" w:rsidR="00EC0542" w:rsidRPr="009C103A" w:rsidRDefault="00EC0542" w:rsidP="009F5B40">
            <w:pPr>
              <w:spacing w:line="480" w:lineRule="auto"/>
              <w:jc w:val="center"/>
              <w:rPr>
                <w:i/>
              </w:rPr>
            </w:pPr>
            <w:r w:rsidRPr="009C103A">
              <w:rPr>
                <w:i/>
              </w:rPr>
              <w:t>p=0.32</w:t>
            </w:r>
          </w:p>
          <w:p w14:paraId="76834805" w14:textId="77777777" w:rsidR="00EC0542" w:rsidRPr="009C103A" w:rsidRDefault="00EC0542" w:rsidP="009F5B40">
            <w:pPr>
              <w:spacing w:line="480" w:lineRule="auto"/>
              <w:jc w:val="center"/>
              <w:rPr>
                <w:i/>
              </w:rPr>
            </w:pPr>
            <w:r w:rsidRPr="009C103A">
              <w:rPr>
                <w:i/>
              </w:rPr>
              <w:t>p=0.25</w:t>
            </w:r>
          </w:p>
          <w:p w14:paraId="256EE65F" w14:textId="77777777" w:rsidR="00EC0542" w:rsidRPr="009C103A" w:rsidRDefault="00EC0542" w:rsidP="009F5B40">
            <w:pPr>
              <w:spacing w:line="480" w:lineRule="auto"/>
              <w:jc w:val="center"/>
              <w:rPr>
                <w:b/>
                <w:i/>
              </w:rPr>
            </w:pPr>
            <w:r w:rsidRPr="009C103A">
              <w:rPr>
                <w:b/>
                <w:i/>
              </w:rPr>
              <w:t>p=0.023</w:t>
            </w:r>
          </w:p>
          <w:p w14:paraId="2A889C69" w14:textId="77777777" w:rsidR="00EC0542" w:rsidRPr="009C103A" w:rsidRDefault="00EC0542" w:rsidP="009F5B40">
            <w:pPr>
              <w:spacing w:line="480" w:lineRule="auto"/>
              <w:jc w:val="center"/>
              <w:rPr>
                <w:i/>
              </w:rPr>
            </w:pPr>
            <w:r w:rsidRPr="009C103A">
              <w:rPr>
                <w:i/>
              </w:rPr>
              <w:t>p=0.48</w:t>
            </w:r>
          </w:p>
          <w:p w14:paraId="55E53013" w14:textId="77777777" w:rsidR="00EC0542" w:rsidRPr="009C103A" w:rsidRDefault="00EC0542" w:rsidP="009F5B40">
            <w:pPr>
              <w:spacing w:line="480" w:lineRule="auto"/>
              <w:jc w:val="center"/>
              <w:rPr>
                <w:b/>
                <w:i/>
                <w:vertAlign w:val="superscript"/>
              </w:rPr>
            </w:pPr>
            <w:r w:rsidRPr="009C103A">
              <w:rPr>
                <w:b/>
                <w:i/>
              </w:rPr>
              <w:t>p=3.02x10</w:t>
            </w:r>
            <w:r w:rsidRPr="009C103A">
              <w:rPr>
                <w:b/>
                <w:i/>
                <w:vertAlign w:val="superscript"/>
              </w:rPr>
              <w:t>-5</w:t>
            </w:r>
          </w:p>
          <w:p w14:paraId="54723120" w14:textId="77777777" w:rsidR="00EC0542" w:rsidRPr="009C103A" w:rsidRDefault="00EC0542" w:rsidP="009F5B40">
            <w:pPr>
              <w:spacing w:line="480" w:lineRule="auto"/>
              <w:jc w:val="center"/>
              <w:rPr>
                <w:i/>
              </w:rPr>
            </w:pPr>
            <w:r w:rsidRPr="009C103A">
              <w:rPr>
                <w:i/>
              </w:rPr>
              <w:t>p=0.95</w:t>
            </w:r>
          </w:p>
          <w:p w14:paraId="3BD38BDE" w14:textId="77777777" w:rsidR="00EC0542" w:rsidRPr="009C103A" w:rsidRDefault="00EC0542" w:rsidP="009F5B40">
            <w:pPr>
              <w:spacing w:line="480" w:lineRule="auto"/>
              <w:jc w:val="center"/>
              <w:rPr>
                <w:b/>
                <w:i/>
              </w:rPr>
            </w:pPr>
            <w:r w:rsidRPr="009C103A">
              <w:rPr>
                <w:b/>
                <w:i/>
              </w:rPr>
              <w:t>p=0.014</w:t>
            </w:r>
          </w:p>
          <w:p w14:paraId="3DA98510" w14:textId="77777777" w:rsidR="00EC0542" w:rsidRPr="009C103A" w:rsidRDefault="00EC0542" w:rsidP="009F5B40">
            <w:pPr>
              <w:spacing w:line="480" w:lineRule="auto"/>
              <w:jc w:val="center"/>
              <w:rPr>
                <w:i/>
              </w:rPr>
            </w:pPr>
            <w:r w:rsidRPr="009C103A">
              <w:rPr>
                <w:i/>
              </w:rPr>
              <w:t>p=0.098</w:t>
            </w:r>
          </w:p>
          <w:p w14:paraId="2B62803E" w14:textId="77777777" w:rsidR="00EC0542" w:rsidRPr="009C103A" w:rsidRDefault="00EC0542" w:rsidP="009F5B40">
            <w:pPr>
              <w:spacing w:line="480" w:lineRule="auto"/>
              <w:jc w:val="center"/>
              <w:rPr>
                <w:i/>
              </w:rPr>
            </w:pPr>
            <w:r w:rsidRPr="009C103A">
              <w:rPr>
                <w:i/>
              </w:rPr>
              <w:t>p=0.96</w:t>
            </w:r>
          </w:p>
          <w:p w14:paraId="7CDEA4A9" w14:textId="77777777" w:rsidR="00EC0542" w:rsidRPr="009C103A" w:rsidRDefault="00EC0542" w:rsidP="009F5B40">
            <w:pPr>
              <w:spacing w:line="480" w:lineRule="auto"/>
              <w:jc w:val="center"/>
              <w:rPr>
                <w:i/>
              </w:rPr>
            </w:pPr>
            <w:r w:rsidRPr="009C103A">
              <w:rPr>
                <w:i/>
              </w:rPr>
              <w:t>p=0.091</w:t>
            </w:r>
          </w:p>
          <w:p w14:paraId="045FD4F2" w14:textId="77777777" w:rsidR="00EC0542" w:rsidRPr="009C103A" w:rsidRDefault="00EC0542" w:rsidP="009F5B40">
            <w:pPr>
              <w:spacing w:line="480" w:lineRule="auto"/>
              <w:jc w:val="center"/>
              <w:rPr>
                <w:i/>
              </w:rPr>
            </w:pPr>
            <w:r w:rsidRPr="009C103A">
              <w:rPr>
                <w:i/>
              </w:rPr>
              <w:t>p=0.15</w:t>
            </w:r>
          </w:p>
        </w:tc>
        <w:tc>
          <w:tcPr>
            <w:tcW w:w="2126" w:type="dxa"/>
            <w:tcBorders>
              <w:bottom w:val="single" w:sz="4" w:space="0" w:color="auto"/>
            </w:tcBorders>
          </w:tcPr>
          <w:p w14:paraId="6B78EA9B" w14:textId="77777777" w:rsidR="00EC0542" w:rsidRPr="009C103A" w:rsidRDefault="00EC0542" w:rsidP="009F5B40">
            <w:pPr>
              <w:spacing w:line="480" w:lineRule="auto"/>
              <w:jc w:val="center"/>
            </w:pPr>
            <w:r w:rsidRPr="009C103A">
              <w:t>82.05 (81.15, 82.95)</w:t>
            </w:r>
          </w:p>
          <w:p w14:paraId="18CD19F9" w14:textId="77777777" w:rsidR="00EC0542" w:rsidRPr="009C103A" w:rsidRDefault="00EC0542" w:rsidP="009F5B40">
            <w:pPr>
              <w:spacing w:line="480" w:lineRule="auto"/>
              <w:jc w:val="center"/>
            </w:pPr>
            <w:r w:rsidRPr="009C103A">
              <w:t>-5.33 (-18.55, 7.89)</w:t>
            </w:r>
          </w:p>
          <w:p w14:paraId="0F6A1B09" w14:textId="77777777" w:rsidR="00EC0542" w:rsidRPr="009C103A" w:rsidRDefault="00EC0542" w:rsidP="009F5B40">
            <w:pPr>
              <w:spacing w:line="480" w:lineRule="auto"/>
              <w:jc w:val="center"/>
            </w:pPr>
            <w:r w:rsidRPr="009C103A">
              <w:t>-1.42 (-2.84, 0.01)</w:t>
            </w:r>
          </w:p>
          <w:p w14:paraId="749BD6DF" w14:textId="77777777" w:rsidR="00EC0542" w:rsidRPr="009C103A" w:rsidRDefault="00EC0542" w:rsidP="009F5B40">
            <w:pPr>
              <w:spacing w:line="480" w:lineRule="auto"/>
              <w:jc w:val="center"/>
              <w:rPr>
                <w:b/>
              </w:rPr>
            </w:pPr>
            <w:r w:rsidRPr="009C103A">
              <w:rPr>
                <w:b/>
              </w:rPr>
              <w:t>-3.51 (-5.82, -1.20)</w:t>
            </w:r>
          </w:p>
          <w:p w14:paraId="198F2878" w14:textId="77777777" w:rsidR="00EC0542" w:rsidRPr="009C103A" w:rsidRDefault="00EC0542" w:rsidP="009F5B40">
            <w:pPr>
              <w:spacing w:line="480" w:lineRule="auto"/>
              <w:jc w:val="center"/>
              <w:rPr>
                <w:b/>
              </w:rPr>
            </w:pPr>
            <w:r w:rsidRPr="009C103A">
              <w:rPr>
                <w:b/>
              </w:rPr>
              <w:t>-4.42 (-6.29, -2.55)</w:t>
            </w:r>
          </w:p>
          <w:p w14:paraId="24103606" w14:textId="77777777" w:rsidR="00EC0542" w:rsidRPr="009C103A" w:rsidRDefault="00EC0542" w:rsidP="009F5B40">
            <w:pPr>
              <w:spacing w:line="480" w:lineRule="auto"/>
              <w:jc w:val="center"/>
              <w:rPr>
                <w:b/>
              </w:rPr>
            </w:pPr>
            <w:r w:rsidRPr="009C103A">
              <w:rPr>
                <w:b/>
              </w:rPr>
              <w:t>-5.74 (-10.04, -1.44)</w:t>
            </w:r>
          </w:p>
          <w:p w14:paraId="1CF54106" w14:textId="77777777" w:rsidR="00EC0542" w:rsidRPr="009C103A" w:rsidRDefault="00EC0542" w:rsidP="009F5B40">
            <w:pPr>
              <w:spacing w:line="480" w:lineRule="auto"/>
              <w:jc w:val="center"/>
              <w:rPr>
                <w:b/>
              </w:rPr>
            </w:pPr>
            <w:r w:rsidRPr="009C103A">
              <w:rPr>
                <w:b/>
              </w:rPr>
              <w:t>-13.44 (-21.01, -5.87)</w:t>
            </w:r>
          </w:p>
          <w:p w14:paraId="07CC498B" w14:textId="77777777" w:rsidR="00EC0542" w:rsidRPr="009C103A" w:rsidRDefault="00EC0542" w:rsidP="009F5B40">
            <w:pPr>
              <w:spacing w:line="480" w:lineRule="auto"/>
              <w:jc w:val="center"/>
            </w:pPr>
            <w:r w:rsidRPr="009C103A">
              <w:t>-6.04 (-22.45, 10.37)</w:t>
            </w:r>
          </w:p>
          <w:p w14:paraId="432DFC1D" w14:textId="77777777" w:rsidR="00EC0542" w:rsidRPr="009C103A" w:rsidRDefault="00EC0542" w:rsidP="009F5B40">
            <w:pPr>
              <w:spacing w:line="480" w:lineRule="auto"/>
              <w:jc w:val="center"/>
              <w:rPr>
                <w:b/>
              </w:rPr>
            </w:pPr>
            <w:r w:rsidRPr="009C103A">
              <w:rPr>
                <w:b/>
              </w:rPr>
              <w:t>-6.65 (-10.77, -2.52)</w:t>
            </w:r>
          </w:p>
          <w:p w14:paraId="562DBB3A" w14:textId="77777777" w:rsidR="00EC0542" w:rsidRPr="009C103A" w:rsidRDefault="00EC0542" w:rsidP="009F5B40">
            <w:pPr>
              <w:spacing w:line="480" w:lineRule="auto"/>
              <w:jc w:val="center"/>
              <w:rPr>
                <w:b/>
              </w:rPr>
            </w:pPr>
            <w:r w:rsidRPr="009C103A">
              <w:rPr>
                <w:b/>
              </w:rPr>
              <w:t>-12.18 (-22.97, -1.38)</w:t>
            </w:r>
          </w:p>
          <w:p w14:paraId="33747FFB" w14:textId="77777777" w:rsidR="00EC0542" w:rsidRPr="009C103A" w:rsidRDefault="00EC0542" w:rsidP="009F5B40">
            <w:pPr>
              <w:spacing w:line="480" w:lineRule="auto"/>
              <w:jc w:val="center"/>
            </w:pPr>
            <w:r w:rsidRPr="009C103A">
              <w:t>-2.94 (-9.30, 3.42)</w:t>
            </w:r>
          </w:p>
          <w:p w14:paraId="175E86D8" w14:textId="77777777" w:rsidR="00EC0542" w:rsidRPr="009C103A" w:rsidRDefault="00EC0542" w:rsidP="009F5B40">
            <w:pPr>
              <w:spacing w:line="480" w:lineRule="auto"/>
              <w:jc w:val="center"/>
            </w:pPr>
            <w:r w:rsidRPr="009C103A">
              <w:t>-12.01 (-25.16, 1.15)</w:t>
            </w:r>
          </w:p>
          <w:p w14:paraId="2067CAF6" w14:textId="77777777" w:rsidR="00EC0542" w:rsidRPr="009C103A" w:rsidRDefault="00EC0542" w:rsidP="009F5B40">
            <w:pPr>
              <w:spacing w:line="480" w:lineRule="auto"/>
              <w:jc w:val="center"/>
            </w:pPr>
            <w:r w:rsidRPr="009C103A">
              <w:t>+1.88 (-4.19, 7.95)</w:t>
            </w:r>
          </w:p>
        </w:tc>
        <w:tc>
          <w:tcPr>
            <w:tcW w:w="1247" w:type="dxa"/>
            <w:tcBorders>
              <w:bottom w:val="single" w:sz="4" w:space="0" w:color="auto"/>
            </w:tcBorders>
          </w:tcPr>
          <w:p w14:paraId="48E20593" w14:textId="77777777" w:rsidR="00EC0542" w:rsidRPr="009C103A" w:rsidRDefault="00EC0542" w:rsidP="009F5B40">
            <w:pPr>
              <w:spacing w:line="480" w:lineRule="auto"/>
              <w:jc w:val="center"/>
            </w:pPr>
          </w:p>
          <w:p w14:paraId="21FCB9D0" w14:textId="77777777" w:rsidR="00EC0542" w:rsidRPr="009C103A" w:rsidRDefault="00EC0542" w:rsidP="009F5B40">
            <w:pPr>
              <w:spacing w:line="480" w:lineRule="auto"/>
              <w:jc w:val="center"/>
              <w:rPr>
                <w:i/>
              </w:rPr>
            </w:pPr>
            <w:r w:rsidRPr="009C103A">
              <w:rPr>
                <w:i/>
              </w:rPr>
              <w:t>p=0.43</w:t>
            </w:r>
          </w:p>
          <w:p w14:paraId="77711921" w14:textId="77777777" w:rsidR="00EC0542" w:rsidRPr="009C103A" w:rsidRDefault="00EC0542" w:rsidP="009F5B40">
            <w:pPr>
              <w:spacing w:line="480" w:lineRule="auto"/>
              <w:jc w:val="center"/>
              <w:rPr>
                <w:i/>
              </w:rPr>
            </w:pPr>
            <w:r w:rsidRPr="009C103A">
              <w:rPr>
                <w:i/>
              </w:rPr>
              <w:t>p=0.051</w:t>
            </w:r>
          </w:p>
          <w:p w14:paraId="48DE0C83" w14:textId="77777777" w:rsidR="00EC0542" w:rsidRPr="009C103A" w:rsidRDefault="00EC0542" w:rsidP="009F5B40">
            <w:pPr>
              <w:spacing w:line="480" w:lineRule="auto"/>
              <w:jc w:val="center"/>
              <w:rPr>
                <w:b/>
                <w:i/>
              </w:rPr>
            </w:pPr>
            <w:r w:rsidRPr="009C103A">
              <w:rPr>
                <w:b/>
                <w:i/>
              </w:rPr>
              <w:t>p=0.003</w:t>
            </w:r>
          </w:p>
          <w:p w14:paraId="0992CB72" w14:textId="77777777" w:rsidR="00EC0542" w:rsidRPr="009C103A" w:rsidRDefault="00EC0542" w:rsidP="009F5B40">
            <w:pPr>
              <w:spacing w:line="480" w:lineRule="auto"/>
              <w:jc w:val="center"/>
              <w:rPr>
                <w:b/>
                <w:i/>
                <w:vertAlign w:val="superscript"/>
              </w:rPr>
            </w:pPr>
            <w:r w:rsidRPr="009C103A">
              <w:rPr>
                <w:b/>
                <w:i/>
              </w:rPr>
              <w:t>p=2.37x10</w:t>
            </w:r>
            <w:r w:rsidRPr="009C103A">
              <w:rPr>
                <w:b/>
                <w:i/>
                <w:vertAlign w:val="superscript"/>
              </w:rPr>
              <w:t>-6</w:t>
            </w:r>
          </w:p>
          <w:p w14:paraId="5F937D53" w14:textId="77777777" w:rsidR="00EC0542" w:rsidRPr="009C103A" w:rsidRDefault="00EC0542" w:rsidP="009F5B40">
            <w:pPr>
              <w:spacing w:line="480" w:lineRule="auto"/>
              <w:jc w:val="center"/>
              <w:rPr>
                <w:b/>
                <w:i/>
              </w:rPr>
            </w:pPr>
            <w:r w:rsidRPr="009C103A">
              <w:rPr>
                <w:b/>
                <w:i/>
              </w:rPr>
              <w:t>p=0.009</w:t>
            </w:r>
          </w:p>
          <w:p w14:paraId="383BB9BC" w14:textId="77777777" w:rsidR="00EC0542" w:rsidRPr="009C103A" w:rsidRDefault="00EC0542" w:rsidP="009F5B40">
            <w:pPr>
              <w:spacing w:line="480" w:lineRule="auto"/>
              <w:jc w:val="center"/>
              <w:rPr>
                <w:b/>
                <w:i/>
              </w:rPr>
            </w:pPr>
            <w:r w:rsidRPr="009C103A">
              <w:rPr>
                <w:b/>
                <w:i/>
              </w:rPr>
              <w:t>p=0.001</w:t>
            </w:r>
          </w:p>
          <w:p w14:paraId="6651404E" w14:textId="77777777" w:rsidR="00EC0542" w:rsidRPr="009C103A" w:rsidRDefault="00EC0542" w:rsidP="009F5B40">
            <w:pPr>
              <w:spacing w:line="480" w:lineRule="auto"/>
              <w:jc w:val="center"/>
              <w:rPr>
                <w:i/>
              </w:rPr>
            </w:pPr>
            <w:r w:rsidRPr="009C103A">
              <w:rPr>
                <w:i/>
              </w:rPr>
              <w:t>p=0.47</w:t>
            </w:r>
          </w:p>
          <w:p w14:paraId="561CD676" w14:textId="77777777" w:rsidR="00EC0542" w:rsidRPr="009C103A" w:rsidRDefault="00EC0542" w:rsidP="009F5B40">
            <w:pPr>
              <w:spacing w:line="480" w:lineRule="auto"/>
              <w:jc w:val="center"/>
              <w:rPr>
                <w:b/>
                <w:i/>
              </w:rPr>
            </w:pPr>
            <w:r w:rsidRPr="009C103A">
              <w:rPr>
                <w:b/>
                <w:i/>
              </w:rPr>
              <w:t>p=0.002</w:t>
            </w:r>
          </w:p>
          <w:p w14:paraId="2B5C5CD0" w14:textId="77777777" w:rsidR="00EC0542" w:rsidRPr="009C103A" w:rsidRDefault="00EC0542" w:rsidP="009F5B40">
            <w:pPr>
              <w:spacing w:line="480" w:lineRule="auto"/>
              <w:jc w:val="center"/>
              <w:rPr>
                <w:b/>
                <w:i/>
              </w:rPr>
            </w:pPr>
            <w:r w:rsidRPr="009C103A">
              <w:rPr>
                <w:b/>
                <w:i/>
              </w:rPr>
              <w:t>p=0.027</w:t>
            </w:r>
          </w:p>
          <w:p w14:paraId="11615947" w14:textId="77777777" w:rsidR="00EC0542" w:rsidRPr="009C103A" w:rsidRDefault="00EC0542" w:rsidP="009F5B40">
            <w:pPr>
              <w:spacing w:line="480" w:lineRule="auto"/>
              <w:jc w:val="center"/>
              <w:rPr>
                <w:i/>
              </w:rPr>
            </w:pPr>
            <w:r w:rsidRPr="009C103A">
              <w:rPr>
                <w:i/>
              </w:rPr>
              <w:t>p=0.36</w:t>
            </w:r>
          </w:p>
          <w:p w14:paraId="5EAAB7BB" w14:textId="77777777" w:rsidR="00EC0542" w:rsidRPr="009C103A" w:rsidRDefault="00EC0542" w:rsidP="009F5B40">
            <w:pPr>
              <w:spacing w:line="480" w:lineRule="auto"/>
              <w:jc w:val="center"/>
              <w:rPr>
                <w:i/>
              </w:rPr>
            </w:pPr>
            <w:r w:rsidRPr="009C103A">
              <w:rPr>
                <w:i/>
              </w:rPr>
              <w:t>p=0.074</w:t>
            </w:r>
          </w:p>
          <w:p w14:paraId="565770F3" w14:textId="77777777" w:rsidR="00EC0542" w:rsidRPr="009C103A" w:rsidRDefault="00EC0542" w:rsidP="009F5B40">
            <w:pPr>
              <w:spacing w:line="480" w:lineRule="auto"/>
              <w:jc w:val="center"/>
              <w:rPr>
                <w:i/>
              </w:rPr>
            </w:pPr>
            <w:r w:rsidRPr="009C103A">
              <w:rPr>
                <w:i/>
              </w:rPr>
              <w:t>p=0.54</w:t>
            </w:r>
          </w:p>
        </w:tc>
      </w:tr>
      <w:tr w:rsidR="00EC0542" w:rsidRPr="009C103A" w14:paraId="0FFC2C82" w14:textId="77777777" w:rsidTr="009F5B40">
        <w:tc>
          <w:tcPr>
            <w:tcW w:w="9606" w:type="dxa"/>
            <w:gridSpan w:val="7"/>
            <w:tcBorders>
              <w:top w:val="single" w:sz="4" w:space="0" w:color="auto"/>
              <w:bottom w:val="single" w:sz="4" w:space="0" w:color="auto"/>
            </w:tcBorders>
          </w:tcPr>
          <w:p w14:paraId="37936FF9" w14:textId="77777777" w:rsidR="00EC0542" w:rsidRPr="002B38E1" w:rsidRDefault="00EC0542" w:rsidP="009F5B40">
            <w:pPr>
              <w:spacing w:line="480" w:lineRule="auto"/>
            </w:pPr>
            <w:r w:rsidRPr="002B38E1">
              <w:t>Results presented as: Geometric mean SHL score as 100% (95% CI) for reference, regression coefficients (95% CI) for other levels.</w:t>
            </w:r>
          </w:p>
          <w:p w14:paraId="2E3B6D90" w14:textId="77777777" w:rsidR="00EC0542" w:rsidRPr="002B38E1" w:rsidRDefault="00EC0542" w:rsidP="009F5B40">
            <w:pPr>
              <w:spacing w:line="480" w:lineRule="auto"/>
            </w:pPr>
            <w:r>
              <w:lastRenderedPageBreak/>
              <w:t>Note: Figures in bold are statistically significant (p&lt;0.05).</w:t>
            </w:r>
          </w:p>
          <w:p w14:paraId="38E6F971" w14:textId="77777777" w:rsidR="00EC0542" w:rsidRPr="002B38E1" w:rsidRDefault="00EC0542" w:rsidP="009F5B40">
            <w:pPr>
              <w:spacing w:line="480" w:lineRule="auto"/>
            </w:pPr>
            <w:r w:rsidRPr="002B38E1">
              <w:t xml:space="preserve">Abbreviations: ARC = ARCSHS </w:t>
            </w:r>
            <w:r w:rsidRPr="002B38E1">
              <w:rPr>
                <w:rFonts w:cs="Arial"/>
              </w:rPr>
              <w:t>National Survey of Australian Secondary Students and Sexual Health Survey; SHS = Sexual Health Questionnaire.</w:t>
            </w:r>
          </w:p>
        </w:tc>
      </w:tr>
    </w:tbl>
    <w:p w14:paraId="58444381" w14:textId="77777777" w:rsidR="00EC0542" w:rsidRPr="009C103A" w:rsidRDefault="00EC0542" w:rsidP="00EC0542">
      <w:pPr>
        <w:spacing w:line="480" w:lineRule="auto"/>
      </w:pPr>
    </w:p>
    <w:p w14:paraId="4DDE8241" w14:textId="77777777" w:rsidR="00EC0542" w:rsidRDefault="00EC0542" w:rsidP="00EC0542">
      <w:pPr>
        <w:rPr>
          <w:b/>
          <w:bCs/>
          <w:color w:val="4F81BD" w:themeColor="accent1"/>
        </w:rPr>
      </w:pPr>
      <w:r>
        <w:br w:type="page"/>
      </w:r>
    </w:p>
    <w:p w14:paraId="6C37E202" w14:textId="77777777" w:rsidR="00EC0542" w:rsidRPr="009C103A" w:rsidRDefault="00EC0542" w:rsidP="00EC0542">
      <w:pPr>
        <w:pStyle w:val="Caption"/>
        <w:keepNext/>
        <w:spacing w:after="0" w:line="480" w:lineRule="auto"/>
        <w:rPr>
          <w:sz w:val="22"/>
          <w:szCs w:val="22"/>
        </w:rPr>
      </w:pPr>
      <w:r w:rsidRPr="009C103A">
        <w:rPr>
          <w:sz w:val="22"/>
          <w:szCs w:val="22"/>
        </w:rPr>
        <w:lastRenderedPageBreak/>
        <w:t xml:space="preserve">Table </w:t>
      </w:r>
      <w:r w:rsidRPr="002B38E1">
        <w:rPr>
          <w:sz w:val="22"/>
          <w:szCs w:val="22"/>
        </w:rPr>
        <w:fldChar w:fldCharType="begin"/>
      </w:r>
      <w:r w:rsidRPr="009C103A">
        <w:rPr>
          <w:sz w:val="22"/>
          <w:szCs w:val="22"/>
        </w:rPr>
        <w:instrText xml:space="preserve"> SEQ Table \* ARABIC </w:instrText>
      </w:r>
      <w:r w:rsidRPr="002B38E1">
        <w:rPr>
          <w:sz w:val="22"/>
          <w:szCs w:val="22"/>
        </w:rPr>
        <w:fldChar w:fldCharType="separate"/>
      </w:r>
      <w:r w:rsidRPr="009C103A">
        <w:rPr>
          <w:noProof/>
          <w:sz w:val="22"/>
          <w:szCs w:val="22"/>
        </w:rPr>
        <w:t>4</w:t>
      </w:r>
      <w:r w:rsidRPr="002B38E1">
        <w:rPr>
          <w:noProof/>
          <w:sz w:val="22"/>
          <w:szCs w:val="22"/>
        </w:rPr>
        <w:fldChar w:fldCharType="end"/>
      </w:r>
      <w:r w:rsidRPr="009C103A">
        <w:rPr>
          <w:sz w:val="22"/>
          <w:szCs w:val="22"/>
        </w:rPr>
        <w:t>. Distribution of SHL instrument scores (ARC, SHS) and subscores, by place of birth.</w:t>
      </w:r>
    </w:p>
    <w:tbl>
      <w:tblPr>
        <w:tblW w:w="9747" w:type="dxa"/>
        <w:tblLayout w:type="fixed"/>
        <w:tblLook w:val="04A0" w:firstRow="1" w:lastRow="0" w:firstColumn="1" w:lastColumn="0" w:noHBand="0" w:noVBand="1"/>
      </w:tblPr>
      <w:tblGrid>
        <w:gridCol w:w="1701"/>
        <w:gridCol w:w="1247"/>
        <w:gridCol w:w="2126"/>
        <w:gridCol w:w="1247"/>
        <w:gridCol w:w="2126"/>
        <w:gridCol w:w="1247"/>
        <w:gridCol w:w="53"/>
      </w:tblGrid>
      <w:tr w:rsidR="00EC0542" w:rsidRPr="009C103A" w14:paraId="5F461FFF" w14:textId="77777777" w:rsidTr="009F5B40">
        <w:tc>
          <w:tcPr>
            <w:tcW w:w="1701" w:type="dxa"/>
            <w:tcBorders>
              <w:top w:val="single" w:sz="4" w:space="0" w:color="auto"/>
            </w:tcBorders>
            <w:vAlign w:val="bottom"/>
          </w:tcPr>
          <w:p w14:paraId="36E6643B" w14:textId="77777777" w:rsidR="00EC0542" w:rsidRPr="009C103A" w:rsidRDefault="00EC0542" w:rsidP="009F5B40">
            <w:pPr>
              <w:spacing w:after="0" w:line="480" w:lineRule="auto"/>
            </w:pPr>
            <w:r w:rsidRPr="009C103A">
              <w:t>Birthplace</w:t>
            </w:r>
          </w:p>
        </w:tc>
        <w:tc>
          <w:tcPr>
            <w:tcW w:w="1247" w:type="dxa"/>
            <w:tcBorders>
              <w:top w:val="single" w:sz="4" w:space="0" w:color="auto"/>
              <w:bottom w:val="single" w:sz="4" w:space="0" w:color="auto"/>
            </w:tcBorders>
            <w:vAlign w:val="bottom"/>
          </w:tcPr>
          <w:p w14:paraId="3FA00EDD" w14:textId="77777777" w:rsidR="00EC0542" w:rsidRPr="009C103A" w:rsidRDefault="00EC0542" w:rsidP="009F5B40">
            <w:pPr>
              <w:spacing w:after="0" w:line="480" w:lineRule="auto"/>
              <w:jc w:val="center"/>
            </w:pPr>
            <w:r w:rsidRPr="009C103A">
              <w:t>n (%)</w:t>
            </w:r>
          </w:p>
        </w:tc>
        <w:tc>
          <w:tcPr>
            <w:tcW w:w="3373" w:type="dxa"/>
            <w:gridSpan w:val="2"/>
            <w:tcBorders>
              <w:top w:val="single" w:sz="4" w:space="0" w:color="auto"/>
              <w:bottom w:val="single" w:sz="4" w:space="0" w:color="auto"/>
            </w:tcBorders>
            <w:vAlign w:val="bottom"/>
          </w:tcPr>
          <w:p w14:paraId="7A670F8B" w14:textId="77777777" w:rsidR="00EC0542" w:rsidRPr="009C103A" w:rsidRDefault="00EC0542" w:rsidP="009F5B40">
            <w:pPr>
              <w:spacing w:after="0" w:line="480" w:lineRule="auto"/>
              <w:jc w:val="center"/>
            </w:pPr>
            <w:r w:rsidRPr="009C103A">
              <w:t>ARC</w:t>
            </w:r>
          </w:p>
        </w:tc>
        <w:tc>
          <w:tcPr>
            <w:tcW w:w="3426" w:type="dxa"/>
            <w:gridSpan w:val="3"/>
            <w:tcBorders>
              <w:top w:val="single" w:sz="4" w:space="0" w:color="auto"/>
              <w:bottom w:val="single" w:sz="4" w:space="0" w:color="auto"/>
            </w:tcBorders>
          </w:tcPr>
          <w:p w14:paraId="5ECC50D7" w14:textId="77777777" w:rsidR="00EC0542" w:rsidRPr="009C103A" w:rsidRDefault="00EC0542" w:rsidP="009F5B40">
            <w:pPr>
              <w:spacing w:after="0" w:line="480" w:lineRule="auto"/>
              <w:jc w:val="center"/>
            </w:pPr>
            <w:r w:rsidRPr="009C103A">
              <w:t>SHS</w:t>
            </w:r>
          </w:p>
        </w:tc>
      </w:tr>
      <w:tr w:rsidR="00EC0542" w:rsidRPr="009C103A" w14:paraId="13549908" w14:textId="77777777" w:rsidTr="009F5B40">
        <w:trPr>
          <w:gridAfter w:val="1"/>
          <w:wAfter w:w="53" w:type="dxa"/>
        </w:trPr>
        <w:tc>
          <w:tcPr>
            <w:tcW w:w="1701" w:type="dxa"/>
            <w:tcBorders>
              <w:bottom w:val="single" w:sz="4" w:space="0" w:color="auto"/>
            </w:tcBorders>
          </w:tcPr>
          <w:p w14:paraId="204655F3" w14:textId="77777777" w:rsidR="00EC0542" w:rsidRPr="009C103A" w:rsidRDefault="00EC0542" w:rsidP="009F5B40">
            <w:pPr>
              <w:spacing w:after="0" w:line="480" w:lineRule="auto"/>
            </w:pPr>
            <w:r w:rsidRPr="009C103A">
              <w:t xml:space="preserve"> Australia</w:t>
            </w:r>
          </w:p>
          <w:p w14:paraId="455C1CB9" w14:textId="77777777" w:rsidR="00EC0542" w:rsidRPr="009C103A" w:rsidRDefault="00EC0542" w:rsidP="009F5B40">
            <w:pPr>
              <w:spacing w:after="0" w:line="480" w:lineRule="auto"/>
            </w:pPr>
            <w:r w:rsidRPr="009C103A">
              <w:t xml:space="preserve"> NZ &amp; Oceania</w:t>
            </w:r>
          </w:p>
          <w:p w14:paraId="79C6D00D" w14:textId="77777777" w:rsidR="00EC0542" w:rsidRPr="009C103A" w:rsidRDefault="00EC0542" w:rsidP="009F5B40">
            <w:pPr>
              <w:spacing w:after="0" w:line="480" w:lineRule="auto"/>
            </w:pPr>
            <w:r w:rsidRPr="009C103A">
              <w:t xml:space="preserve"> Overseas</w:t>
            </w:r>
          </w:p>
        </w:tc>
        <w:tc>
          <w:tcPr>
            <w:tcW w:w="1247" w:type="dxa"/>
            <w:tcBorders>
              <w:bottom w:val="single" w:sz="4" w:space="0" w:color="auto"/>
            </w:tcBorders>
          </w:tcPr>
          <w:p w14:paraId="5B2883AC" w14:textId="77777777" w:rsidR="00EC0542" w:rsidRPr="009C103A" w:rsidRDefault="00EC0542" w:rsidP="009F5B40">
            <w:pPr>
              <w:spacing w:after="0" w:line="480" w:lineRule="auto"/>
              <w:jc w:val="center"/>
            </w:pPr>
            <w:r w:rsidRPr="009C103A">
              <w:t>1,199 (85.1)</w:t>
            </w:r>
          </w:p>
          <w:p w14:paraId="3C504E8D" w14:textId="77777777" w:rsidR="00EC0542" w:rsidRPr="009C103A" w:rsidRDefault="00EC0542" w:rsidP="009F5B40">
            <w:pPr>
              <w:spacing w:after="0" w:line="480" w:lineRule="auto"/>
              <w:jc w:val="center"/>
            </w:pPr>
            <w:r w:rsidRPr="009C103A">
              <w:t>27 (1.9)</w:t>
            </w:r>
          </w:p>
          <w:p w14:paraId="6FE254BB" w14:textId="77777777" w:rsidR="00EC0542" w:rsidRPr="009C103A" w:rsidRDefault="00EC0542" w:rsidP="009F5B40">
            <w:pPr>
              <w:spacing w:after="0" w:line="480" w:lineRule="auto"/>
              <w:jc w:val="center"/>
            </w:pPr>
            <w:r w:rsidRPr="009C103A">
              <w:t>183 (13.0)</w:t>
            </w:r>
          </w:p>
        </w:tc>
        <w:tc>
          <w:tcPr>
            <w:tcW w:w="2126" w:type="dxa"/>
            <w:tcBorders>
              <w:bottom w:val="single" w:sz="4" w:space="0" w:color="auto"/>
            </w:tcBorders>
          </w:tcPr>
          <w:p w14:paraId="58D97E25" w14:textId="77777777" w:rsidR="00EC0542" w:rsidRPr="009C103A" w:rsidRDefault="00EC0542" w:rsidP="009F5B40">
            <w:pPr>
              <w:spacing w:after="0" w:line="480" w:lineRule="auto"/>
              <w:jc w:val="center"/>
            </w:pPr>
            <w:r w:rsidRPr="009C103A">
              <w:t>82.73 (82.04, 83.42)</w:t>
            </w:r>
          </w:p>
          <w:p w14:paraId="2AC94728" w14:textId="77777777" w:rsidR="00EC0542" w:rsidRPr="009C103A" w:rsidRDefault="00EC0542" w:rsidP="009F5B40">
            <w:pPr>
              <w:spacing w:after="0" w:line="480" w:lineRule="auto"/>
              <w:jc w:val="center"/>
            </w:pPr>
            <w:r w:rsidRPr="009C103A">
              <w:t>+2.00 (-2.41, 6.42)</w:t>
            </w:r>
          </w:p>
          <w:p w14:paraId="06BB8AB9" w14:textId="77777777" w:rsidR="00EC0542" w:rsidRPr="009C103A" w:rsidRDefault="00EC0542" w:rsidP="009F5B40">
            <w:pPr>
              <w:spacing w:after="0" w:line="480" w:lineRule="auto"/>
              <w:jc w:val="center"/>
              <w:rPr>
                <w:b/>
              </w:rPr>
            </w:pPr>
            <w:r w:rsidRPr="009C103A">
              <w:rPr>
                <w:b/>
              </w:rPr>
              <w:t>-3.56 (-5.61, -1.52)</w:t>
            </w:r>
          </w:p>
        </w:tc>
        <w:tc>
          <w:tcPr>
            <w:tcW w:w="1247" w:type="dxa"/>
            <w:tcBorders>
              <w:bottom w:val="single" w:sz="4" w:space="0" w:color="auto"/>
            </w:tcBorders>
          </w:tcPr>
          <w:p w14:paraId="63C58FBB" w14:textId="77777777" w:rsidR="00EC0542" w:rsidRPr="009C103A" w:rsidRDefault="00EC0542" w:rsidP="009F5B40">
            <w:pPr>
              <w:spacing w:after="0" w:line="480" w:lineRule="auto"/>
              <w:jc w:val="center"/>
            </w:pPr>
          </w:p>
          <w:p w14:paraId="2D27DF70" w14:textId="77777777" w:rsidR="00EC0542" w:rsidRPr="009C103A" w:rsidRDefault="00EC0542" w:rsidP="009F5B40">
            <w:pPr>
              <w:spacing w:after="0" w:line="480" w:lineRule="auto"/>
              <w:jc w:val="center"/>
              <w:rPr>
                <w:i/>
              </w:rPr>
            </w:pPr>
            <w:r w:rsidRPr="009C103A">
              <w:rPr>
                <w:i/>
              </w:rPr>
              <w:t>p=0.38</w:t>
            </w:r>
          </w:p>
          <w:p w14:paraId="6DB391BE" w14:textId="77777777" w:rsidR="00EC0542" w:rsidRPr="009C103A" w:rsidRDefault="00EC0542" w:rsidP="009F5B40">
            <w:pPr>
              <w:spacing w:after="0" w:line="480" w:lineRule="auto"/>
              <w:jc w:val="center"/>
              <w:rPr>
                <w:b/>
                <w:i/>
              </w:rPr>
            </w:pPr>
            <w:r w:rsidRPr="009C103A">
              <w:rPr>
                <w:b/>
                <w:i/>
              </w:rPr>
              <w:t>p=0.0005</w:t>
            </w:r>
          </w:p>
        </w:tc>
        <w:tc>
          <w:tcPr>
            <w:tcW w:w="2126" w:type="dxa"/>
            <w:tcBorders>
              <w:bottom w:val="single" w:sz="4" w:space="0" w:color="auto"/>
            </w:tcBorders>
          </w:tcPr>
          <w:p w14:paraId="1CEB1FDC" w14:textId="77777777" w:rsidR="00EC0542" w:rsidRPr="009C103A" w:rsidRDefault="00EC0542" w:rsidP="009F5B40">
            <w:pPr>
              <w:spacing w:after="0" w:line="480" w:lineRule="auto"/>
              <w:jc w:val="center"/>
            </w:pPr>
            <w:r w:rsidRPr="009C103A">
              <w:t>80.68 (80.04, 81.32)</w:t>
            </w:r>
          </w:p>
          <w:p w14:paraId="0331FBE4" w14:textId="77777777" w:rsidR="00EC0542" w:rsidRPr="009C103A" w:rsidRDefault="00EC0542" w:rsidP="009F5B40">
            <w:pPr>
              <w:spacing w:after="0" w:line="480" w:lineRule="auto"/>
              <w:jc w:val="center"/>
            </w:pPr>
            <w:r w:rsidRPr="009C103A">
              <w:t>+0.80 (-3.31, 4.91)</w:t>
            </w:r>
          </w:p>
          <w:p w14:paraId="2F98F973" w14:textId="77777777" w:rsidR="00EC0542" w:rsidRPr="009C103A" w:rsidRDefault="00EC0542" w:rsidP="009F5B40">
            <w:pPr>
              <w:spacing w:after="0" w:line="480" w:lineRule="auto"/>
              <w:jc w:val="center"/>
              <w:rPr>
                <w:b/>
              </w:rPr>
            </w:pPr>
            <w:r w:rsidRPr="009C103A">
              <w:rPr>
                <w:b/>
              </w:rPr>
              <w:t>-4.16 (-6.08, -2.23)</w:t>
            </w:r>
          </w:p>
        </w:tc>
        <w:tc>
          <w:tcPr>
            <w:tcW w:w="1247" w:type="dxa"/>
            <w:tcBorders>
              <w:bottom w:val="single" w:sz="4" w:space="0" w:color="auto"/>
            </w:tcBorders>
          </w:tcPr>
          <w:p w14:paraId="1AA67D49" w14:textId="77777777" w:rsidR="00EC0542" w:rsidRPr="009C103A" w:rsidRDefault="00EC0542" w:rsidP="009F5B40">
            <w:pPr>
              <w:spacing w:after="0" w:line="480" w:lineRule="auto"/>
              <w:jc w:val="center"/>
            </w:pPr>
          </w:p>
          <w:p w14:paraId="00210F19" w14:textId="77777777" w:rsidR="00EC0542" w:rsidRPr="009C103A" w:rsidRDefault="00EC0542" w:rsidP="009F5B40">
            <w:pPr>
              <w:spacing w:after="0" w:line="480" w:lineRule="auto"/>
              <w:jc w:val="center"/>
              <w:rPr>
                <w:i/>
              </w:rPr>
            </w:pPr>
            <w:r w:rsidRPr="009C103A">
              <w:rPr>
                <w:i/>
              </w:rPr>
              <w:t>p=0.70</w:t>
            </w:r>
          </w:p>
          <w:p w14:paraId="0F4CE0B1" w14:textId="77777777" w:rsidR="00EC0542" w:rsidRPr="009C103A" w:rsidRDefault="00EC0542" w:rsidP="009F5B40">
            <w:pPr>
              <w:spacing w:after="0" w:line="480" w:lineRule="auto"/>
              <w:jc w:val="center"/>
              <w:rPr>
                <w:b/>
                <w:i/>
                <w:vertAlign w:val="superscript"/>
              </w:rPr>
            </w:pPr>
            <w:r w:rsidRPr="009C103A">
              <w:rPr>
                <w:b/>
                <w:i/>
              </w:rPr>
              <w:t>p=1.38x10</w:t>
            </w:r>
            <w:r w:rsidRPr="009C103A">
              <w:rPr>
                <w:b/>
                <w:i/>
                <w:vertAlign w:val="superscript"/>
              </w:rPr>
              <w:t>-5</w:t>
            </w:r>
          </w:p>
        </w:tc>
      </w:tr>
      <w:tr w:rsidR="00EC0542" w:rsidRPr="009C103A" w14:paraId="6E6AC4A5" w14:textId="77777777" w:rsidTr="009F5B40">
        <w:tc>
          <w:tcPr>
            <w:tcW w:w="1701" w:type="dxa"/>
            <w:tcBorders>
              <w:top w:val="single" w:sz="4" w:space="0" w:color="auto"/>
            </w:tcBorders>
            <w:vAlign w:val="bottom"/>
          </w:tcPr>
          <w:p w14:paraId="2F7F88A0" w14:textId="77777777" w:rsidR="00EC0542" w:rsidRPr="009C103A" w:rsidRDefault="00EC0542" w:rsidP="009F5B40">
            <w:pPr>
              <w:spacing w:after="0" w:line="480" w:lineRule="auto"/>
              <w:jc w:val="both"/>
            </w:pPr>
            <w:r w:rsidRPr="009C103A">
              <w:t>Birthplace region</w:t>
            </w:r>
          </w:p>
        </w:tc>
        <w:tc>
          <w:tcPr>
            <w:tcW w:w="1247" w:type="dxa"/>
            <w:tcBorders>
              <w:top w:val="single" w:sz="4" w:space="0" w:color="auto"/>
              <w:bottom w:val="single" w:sz="4" w:space="0" w:color="auto"/>
            </w:tcBorders>
            <w:vAlign w:val="bottom"/>
          </w:tcPr>
          <w:p w14:paraId="4AA9416A" w14:textId="77777777" w:rsidR="00EC0542" w:rsidRPr="009C103A" w:rsidRDefault="00EC0542" w:rsidP="009F5B40">
            <w:pPr>
              <w:spacing w:after="0" w:line="480" w:lineRule="auto"/>
              <w:jc w:val="center"/>
            </w:pPr>
            <w:r w:rsidRPr="009C103A">
              <w:t>n (%)</w:t>
            </w:r>
          </w:p>
        </w:tc>
        <w:tc>
          <w:tcPr>
            <w:tcW w:w="3373" w:type="dxa"/>
            <w:gridSpan w:val="2"/>
            <w:tcBorders>
              <w:top w:val="single" w:sz="4" w:space="0" w:color="auto"/>
              <w:bottom w:val="single" w:sz="4" w:space="0" w:color="auto"/>
            </w:tcBorders>
            <w:vAlign w:val="bottom"/>
          </w:tcPr>
          <w:p w14:paraId="5A3F6303" w14:textId="77777777" w:rsidR="00EC0542" w:rsidRPr="009C103A" w:rsidRDefault="00EC0542" w:rsidP="009F5B40">
            <w:pPr>
              <w:spacing w:after="0" w:line="480" w:lineRule="auto"/>
              <w:jc w:val="center"/>
            </w:pPr>
            <w:r w:rsidRPr="009C103A">
              <w:t>ARC</w:t>
            </w:r>
          </w:p>
        </w:tc>
        <w:tc>
          <w:tcPr>
            <w:tcW w:w="3426" w:type="dxa"/>
            <w:gridSpan w:val="3"/>
            <w:tcBorders>
              <w:top w:val="single" w:sz="4" w:space="0" w:color="auto"/>
              <w:bottom w:val="single" w:sz="4" w:space="0" w:color="auto"/>
            </w:tcBorders>
          </w:tcPr>
          <w:p w14:paraId="4CC64C52" w14:textId="77777777" w:rsidR="00EC0542" w:rsidRPr="009C103A" w:rsidRDefault="00EC0542" w:rsidP="009F5B40">
            <w:pPr>
              <w:spacing w:after="0" w:line="480" w:lineRule="auto"/>
              <w:jc w:val="center"/>
            </w:pPr>
            <w:r w:rsidRPr="009C103A">
              <w:t>SHS</w:t>
            </w:r>
          </w:p>
        </w:tc>
      </w:tr>
      <w:tr w:rsidR="00EC0542" w:rsidRPr="009C103A" w14:paraId="7B3C9970" w14:textId="77777777" w:rsidTr="009F5B40">
        <w:trPr>
          <w:gridAfter w:val="1"/>
          <w:wAfter w:w="53" w:type="dxa"/>
        </w:trPr>
        <w:tc>
          <w:tcPr>
            <w:tcW w:w="1701" w:type="dxa"/>
            <w:tcBorders>
              <w:bottom w:val="single" w:sz="4" w:space="0" w:color="auto"/>
            </w:tcBorders>
          </w:tcPr>
          <w:p w14:paraId="1106EC80" w14:textId="77777777" w:rsidR="00EC0542" w:rsidRPr="009C103A" w:rsidRDefault="00EC0542" w:rsidP="009F5B40">
            <w:pPr>
              <w:spacing w:after="0" w:line="480" w:lineRule="auto"/>
            </w:pPr>
            <w:r w:rsidRPr="009C103A">
              <w:t xml:space="preserve"> Australia</w:t>
            </w:r>
          </w:p>
          <w:p w14:paraId="51AB9608" w14:textId="77777777" w:rsidR="00EC0542" w:rsidRPr="009C103A" w:rsidRDefault="00EC0542" w:rsidP="009F5B40">
            <w:pPr>
              <w:spacing w:after="0" w:line="480" w:lineRule="auto"/>
            </w:pPr>
            <w:r w:rsidRPr="009C103A">
              <w:t xml:space="preserve"> NZ &amp; Oceania</w:t>
            </w:r>
          </w:p>
          <w:p w14:paraId="3EA79F33" w14:textId="77777777" w:rsidR="00EC0542" w:rsidRPr="009C103A" w:rsidRDefault="00EC0542" w:rsidP="009F5B40">
            <w:pPr>
              <w:spacing w:after="0" w:line="480" w:lineRule="auto"/>
            </w:pPr>
            <w:r w:rsidRPr="009C103A">
              <w:t xml:space="preserve"> East-Central Asia</w:t>
            </w:r>
          </w:p>
          <w:p w14:paraId="3F934FC1" w14:textId="77777777" w:rsidR="00EC0542" w:rsidRPr="009C103A" w:rsidRDefault="00EC0542" w:rsidP="009F5B40">
            <w:pPr>
              <w:spacing w:after="0" w:line="480" w:lineRule="auto"/>
            </w:pPr>
            <w:r w:rsidRPr="009C103A">
              <w:t xml:space="preserve"> Southeast Asia</w:t>
            </w:r>
          </w:p>
          <w:p w14:paraId="11676BFE" w14:textId="77777777" w:rsidR="00EC0542" w:rsidRPr="009C103A" w:rsidRDefault="00EC0542" w:rsidP="009F5B40">
            <w:pPr>
              <w:spacing w:after="0" w:line="480" w:lineRule="auto"/>
            </w:pPr>
            <w:r w:rsidRPr="009C103A">
              <w:t xml:space="preserve"> South Asia</w:t>
            </w:r>
          </w:p>
          <w:p w14:paraId="47A6B0B0" w14:textId="77777777" w:rsidR="00EC0542" w:rsidRPr="009C103A" w:rsidRDefault="00EC0542" w:rsidP="009F5B40">
            <w:pPr>
              <w:spacing w:after="0" w:line="480" w:lineRule="auto"/>
            </w:pPr>
            <w:r w:rsidRPr="009C103A">
              <w:t xml:space="preserve"> Africa</w:t>
            </w:r>
          </w:p>
          <w:p w14:paraId="60D5195E" w14:textId="77777777" w:rsidR="00EC0542" w:rsidRPr="009C103A" w:rsidRDefault="00EC0542" w:rsidP="009F5B40">
            <w:pPr>
              <w:spacing w:after="0" w:line="480" w:lineRule="auto"/>
            </w:pPr>
            <w:r w:rsidRPr="009C103A">
              <w:t xml:space="preserve"> Middle East</w:t>
            </w:r>
          </w:p>
          <w:p w14:paraId="6A3B0549" w14:textId="77777777" w:rsidR="00EC0542" w:rsidRPr="009C103A" w:rsidRDefault="00EC0542" w:rsidP="009F5B40">
            <w:pPr>
              <w:spacing w:after="0" w:line="480" w:lineRule="auto"/>
            </w:pPr>
            <w:r w:rsidRPr="009C103A">
              <w:t xml:space="preserve"> Europe</w:t>
            </w:r>
          </w:p>
          <w:p w14:paraId="7546AF10" w14:textId="77777777" w:rsidR="00EC0542" w:rsidRPr="009C103A" w:rsidRDefault="00EC0542" w:rsidP="009F5B40">
            <w:pPr>
              <w:spacing w:after="0" w:line="480" w:lineRule="auto"/>
            </w:pPr>
            <w:r w:rsidRPr="009C103A">
              <w:t xml:space="preserve"> North America</w:t>
            </w:r>
          </w:p>
          <w:p w14:paraId="33B6E815" w14:textId="77777777" w:rsidR="00EC0542" w:rsidRPr="009C103A" w:rsidRDefault="00EC0542" w:rsidP="009F5B40">
            <w:pPr>
              <w:spacing w:after="0" w:line="480" w:lineRule="auto"/>
            </w:pPr>
            <w:r w:rsidRPr="009C103A">
              <w:t xml:space="preserve"> South America</w:t>
            </w:r>
          </w:p>
        </w:tc>
        <w:tc>
          <w:tcPr>
            <w:tcW w:w="1247" w:type="dxa"/>
            <w:tcBorders>
              <w:bottom w:val="single" w:sz="4" w:space="0" w:color="auto"/>
            </w:tcBorders>
          </w:tcPr>
          <w:p w14:paraId="0AF23D6E" w14:textId="77777777" w:rsidR="00EC0542" w:rsidRPr="009C103A" w:rsidRDefault="00EC0542" w:rsidP="009F5B40">
            <w:pPr>
              <w:spacing w:after="0" w:line="480" w:lineRule="auto"/>
              <w:jc w:val="center"/>
            </w:pPr>
            <w:r w:rsidRPr="009C103A">
              <w:t>1,199 (85.1)</w:t>
            </w:r>
          </w:p>
          <w:p w14:paraId="0A2B6999" w14:textId="77777777" w:rsidR="00EC0542" w:rsidRPr="009C103A" w:rsidRDefault="00EC0542" w:rsidP="009F5B40">
            <w:pPr>
              <w:spacing w:after="0" w:line="480" w:lineRule="auto"/>
              <w:jc w:val="center"/>
            </w:pPr>
            <w:r w:rsidRPr="009C103A">
              <w:t>27 (1.9)</w:t>
            </w:r>
          </w:p>
          <w:p w14:paraId="3E7ED4BE" w14:textId="77777777" w:rsidR="00EC0542" w:rsidRPr="009C103A" w:rsidRDefault="00EC0542" w:rsidP="009F5B40">
            <w:pPr>
              <w:spacing w:after="0" w:line="480" w:lineRule="auto"/>
              <w:jc w:val="center"/>
            </w:pPr>
            <w:r w:rsidRPr="009C103A">
              <w:t>19 (1.4)</w:t>
            </w:r>
          </w:p>
          <w:p w14:paraId="22B465C6" w14:textId="77777777" w:rsidR="00EC0542" w:rsidRPr="009C103A" w:rsidRDefault="00EC0542" w:rsidP="009F5B40">
            <w:pPr>
              <w:spacing w:after="0" w:line="480" w:lineRule="auto"/>
              <w:jc w:val="center"/>
            </w:pPr>
            <w:r w:rsidRPr="009C103A">
              <w:t>45 (3.2)</w:t>
            </w:r>
          </w:p>
          <w:p w14:paraId="7DB13438" w14:textId="77777777" w:rsidR="00EC0542" w:rsidRPr="009C103A" w:rsidRDefault="00EC0542" w:rsidP="009F5B40">
            <w:pPr>
              <w:spacing w:after="0" w:line="480" w:lineRule="auto"/>
              <w:jc w:val="center"/>
            </w:pPr>
            <w:r w:rsidRPr="009C103A">
              <w:t>18 (1.3)</w:t>
            </w:r>
          </w:p>
          <w:p w14:paraId="122D39A3" w14:textId="77777777" w:rsidR="00EC0542" w:rsidRPr="009C103A" w:rsidRDefault="00EC0542" w:rsidP="009F5B40">
            <w:pPr>
              <w:spacing w:after="0" w:line="480" w:lineRule="auto"/>
              <w:jc w:val="center"/>
            </w:pPr>
            <w:r w:rsidRPr="009C103A">
              <w:t>14 (1.0)</w:t>
            </w:r>
          </w:p>
          <w:p w14:paraId="6C08EE44" w14:textId="77777777" w:rsidR="00EC0542" w:rsidRPr="009C103A" w:rsidRDefault="00EC0542" w:rsidP="009F5B40">
            <w:pPr>
              <w:spacing w:after="0" w:line="480" w:lineRule="auto"/>
              <w:jc w:val="center"/>
            </w:pPr>
            <w:r w:rsidRPr="009C103A">
              <w:t>4 (0.3)</w:t>
            </w:r>
          </w:p>
          <w:p w14:paraId="2DA98E8E" w14:textId="77777777" w:rsidR="00EC0542" w:rsidRPr="009C103A" w:rsidRDefault="00EC0542" w:rsidP="009F5B40">
            <w:pPr>
              <w:spacing w:after="0" w:line="480" w:lineRule="auto"/>
              <w:jc w:val="center"/>
            </w:pPr>
            <w:r w:rsidRPr="009C103A">
              <w:t>59 (4.2)</w:t>
            </w:r>
          </w:p>
          <w:p w14:paraId="5CCEAE22" w14:textId="77777777" w:rsidR="00EC0542" w:rsidRPr="009C103A" w:rsidRDefault="00EC0542" w:rsidP="009F5B40">
            <w:pPr>
              <w:spacing w:after="0" w:line="480" w:lineRule="auto"/>
              <w:jc w:val="center"/>
            </w:pPr>
            <w:r w:rsidRPr="009C103A">
              <w:t>19 (1.4)</w:t>
            </w:r>
          </w:p>
          <w:p w14:paraId="7FFB324D" w14:textId="77777777" w:rsidR="00EC0542" w:rsidRPr="009C103A" w:rsidRDefault="00EC0542" w:rsidP="009F5B40">
            <w:pPr>
              <w:spacing w:after="0" w:line="480" w:lineRule="auto"/>
              <w:jc w:val="center"/>
            </w:pPr>
            <w:r w:rsidRPr="009C103A">
              <w:t>5 (0.4)</w:t>
            </w:r>
          </w:p>
        </w:tc>
        <w:tc>
          <w:tcPr>
            <w:tcW w:w="2126" w:type="dxa"/>
            <w:tcBorders>
              <w:bottom w:val="single" w:sz="4" w:space="0" w:color="auto"/>
            </w:tcBorders>
          </w:tcPr>
          <w:p w14:paraId="62C5C003" w14:textId="77777777" w:rsidR="00EC0542" w:rsidRPr="009C103A" w:rsidRDefault="00EC0542" w:rsidP="009F5B40">
            <w:pPr>
              <w:spacing w:after="0" w:line="480" w:lineRule="auto"/>
              <w:jc w:val="center"/>
            </w:pPr>
            <w:r w:rsidRPr="009C103A">
              <w:t>82.69 (82.00, 83.38)</w:t>
            </w:r>
          </w:p>
          <w:p w14:paraId="57641FA9" w14:textId="77777777" w:rsidR="00EC0542" w:rsidRPr="009C103A" w:rsidRDefault="00EC0542" w:rsidP="009F5B40">
            <w:pPr>
              <w:spacing w:after="0" w:line="480" w:lineRule="auto"/>
              <w:jc w:val="center"/>
            </w:pPr>
            <w:r w:rsidRPr="009C103A">
              <w:t>+2.00 (-2.41, 6.41)</w:t>
            </w:r>
          </w:p>
          <w:p w14:paraId="371F77CD" w14:textId="77777777" w:rsidR="00EC0542" w:rsidRPr="009C103A" w:rsidRDefault="00EC0542" w:rsidP="009F5B40">
            <w:pPr>
              <w:spacing w:after="0" w:line="480" w:lineRule="auto"/>
              <w:jc w:val="center"/>
            </w:pPr>
            <w:r w:rsidRPr="009C103A">
              <w:t>-2.91 (-9.05, 3.22)</w:t>
            </w:r>
          </w:p>
          <w:p w14:paraId="4D43D268" w14:textId="77777777" w:rsidR="00EC0542" w:rsidRPr="009C103A" w:rsidRDefault="00EC0542" w:rsidP="009F5B40">
            <w:pPr>
              <w:spacing w:after="0" w:line="480" w:lineRule="auto"/>
              <w:jc w:val="center"/>
              <w:rPr>
                <w:b/>
              </w:rPr>
            </w:pPr>
            <w:r w:rsidRPr="009C103A">
              <w:rPr>
                <w:b/>
              </w:rPr>
              <w:t>-8.81 (-13.26, -4.37)</w:t>
            </w:r>
          </w:p>
          <w:p w14:paraId="3DEBBEF1" w14:textId="77777777" w:rsidR="00EC0542" w:rsidRPr="009C103A" w:rsidRDefault="00EC0542" w:rsidP="009F5B40">
            <w:pPr>
              <w:spacing w:after="0" w:line="480" w:lineRule="auto"/>
              <w:jc w:val="center"/>
              <w:rPr>
                <w:b/>
              </w:rPr>
            </w:pPr>
            <w:r w:rsidRPr="009C103A">
              <w:rPr>
                <w:b/>
              </w:rPr>
              <w:t>-12.43 (-19.88, -4.98)</w:t>
            </w:r>
          </w:p>
          <w:p w14:paraId="1808F141" w14:textId="77777777" w:rsidR="00EC0542" w:rsidRPr="009C103A" w:rsidRDefault="00EC0542" w:rsidP="009F5B40">
            <w:pPr>
              <w:spacing w:after="0" w:line="480" w:lineRule="auto"/>
              <w:jc w:val="center"/>
            </w:pPr>
            <w:r w:rsidRPr="009C103A">
              <w:t>+0.29 (-6.02, 6.60)</w:t>
            </w:r>
          </w:p>
          <w:p w14:paraId="2A1C0BF4" w14:textId="77777777" w:rsidR="00EC0542" w:rsidRPr="009C103A" w:rsidRDefault="00EC0542" w:rsidP="009F5B40">
            <w:pPr>
              <w:spacing w:after="0" w:line="480" w:lineRule="auto"/>
              <w:jc w:val="center"/>
            </w:pPr>
            <w:r w:rsidRPr="009C103A">
              <w:t>-1.87 (-14.18, 10.44)</w:t>
            </w:r>
          </w:p>
          <w:p w14:paraId="1103521B" w14:textId="77777777" w:rsidR="00EC0542" w:rsidRPr="009C103A" w:rsidRDefault="00EC0542" w:rsidP="009F5B40">
            <w:pPr>
              <w:spacing w:after="0" w:line="480" w:lineRule="auto"/>
              <w:jc w:val="center"/>
            </w:pPr>
            <w:r w:rsidRPr="009C103A">
              <w:t>+0.44 (-2.73, 3.61)</w:t>
            </w:r>
          </w:p>
          <w:p w14:paraId="47718DB4" w14:textId="77777777" w:rsidR="00EC0542" w:rsidRPr="009C103A" w:rsidRDefault="00EC0542" w:rsidP="009F5B40">
            <w:pPr>
              <w:spacing w:after="0" w:line="480" w:lineRule="auto"/>
              <w:jc w:val="center"/>
            </w:pPr>
            <w:r w:rsidRPr="009C103A">
              <w:t>-1.40 (-7.02, 4.22)</w:t>
            </w:r>
          </w:p>
          <w:p w14:paraId="6A561F8F" w14:textId="77777777" w:rsidR="00EC0542" w:rsidRPr="009C103A" w:rsidRDefault="00EC0542" w:rsidP="009F5B40">
            <w:pPr>
              <w:spacing w:after="0" w:line="480" w:lineRule="auto"/>
              <w:jc w:val="center"/>
            </w:pPr>
            <w:r w:rsidRPr="009C103A">
              <w:t>-3.97 (-15.50, 7.57)</w:t>
            </w:r>
          </w:p>
        </w:tc>
        <w:tc>
          <w:tcPr>
            <w:tcW w:w="1247" w:type="dxa"/>
            <w:tcBorders>
              <w:bottom w:val="single" w:sz="4" w:space="0" w:color="auto"/>
            </w:tcBorders>
          </w:tcPr>
          <w:p w14:paraId="0505A3BE" w14:textId="77777777" w:rsidR="00EC0542" w:rsidRPr="009C103A" w:rsidRDefault="00EC0542" w:rsidP="009F5B40">
            <w:pPr>
              <w:spacing w:after="0" w:line="480" w:lineRule="auto"/>
              <w:jc w:val="center"/>
            </w:pPr>
          </w:p>
          <w:p w14:paraId="44676DFD" w14:textId="77777777" w:rsidR="00EC0542" w:rsidRPr="009C103A" w:rsidRDefault="00EC0542" w:rsidP="009F5B40">
            <w:pPr>
              <w:spacing w:after="0" w:line="480" w:lineRule="auto"/>
              <w:jc w:val="center"/>
              <w:rPr>
                <w:i/>
              </w:rPr>
            </w:pPr>
            <w:r w:rsidRPr="009C103A">
              <w:rPr>
                <w:i/>
              </w:rPr>
              <w:t>p=0.38</w:t>
            </w:r>
          </w:p>
          <w:p w14:paraId="4EF36511" w14:textId="77777777" w:rsidR="00EC0542" w:rsidRPr="009C103A" w:rsidRDefault="00EC0542" w:rsidP="009F5B40">
            <w:pPr>
              <w:spacing w:after="0" w:line="480" w:lineRule="auto"/>
              <w:jc w:val="center"/>
              <w:rPr>
                <w:i/>
              </w:rPr>
            </w:pPr>
            <w:r w:rsidRPr="009C103A">
              <w:rPr>
                <w:i/>
              </w:rPr>
              <w:t>p=0.34</w:t>
            </w:r>
          </w:p>
          <w:p w14:paraId="6A791510" w14:textId="77777777" w:rsidR="00EC0542" w:rsidRPr="009C103A" w:rsidRDefault="00EC0542" w:rsidP="009F5B40">
            <w:pPr>
              <w:spacing w:after="0" w:line="480" w:lineRule="auto"/>
              <w:jc w:val="center"/>
              <w:rPr>
                <w:b/>
                <w:i/>
                <w:vertAlign w:val="superscript"/>
              </w:rPr>
            </w:pPr>
            <w:r w:rsidRPr="009C103A">
              <w:rPr>
                <w:b/>
                <w:i/>
              </w:rPr>
              <w:t>p=2.21x10</w:t>
            </w:r>
            <w:r w:rsidRPr="009C103A">
              <w:rPr>
                <w:b/>
                <w:i/>
                <w:vertAlign w:val="superscript"/>
              </w:rPr>
              <w:t>-5</w:t>
            </w:r>
          </w:p>
          <w:p w14:paraId="422A097D" w14:textId="77777777" w:rsidR="00EC0542" w:rsidRPr="009C103A" w:rsidRDefault="00EC0542" w:rsidP="009F5B40">
            <w:pPr>
              <w:spacing w:after="0" w:line="480" w:lineRule="auto"/>
              <w:jc w:val="center"/>
              <w:rPr>
                <w:b/>
                <w:i/>
              </w:rPr>
            </w:pPr>
            <w:r w:rsidRPr="009C103A">
              <w:rPr>
                <w:b/>
                <w:i/>
              </w:rPr>
              <w:t>p=0.0002</w:t>
            </w:r>
          </w:p>
          <w:p w14:paraId="61BAD1DB" w14:textId="77777777" w:rsidR="00EC0542" w:rsidRPr="009C103A" w:rsidRDefault="00EC0542" w:rsidP="009F5B40">
            <w:pPr>
              <w:spacing w:after="0" w:line="480" w:lineRule="auto"/>
              <w:jc w:val="center"/>
              <w:rPr>
                <w:i/>
              </w:rPr>
            </w:pPr>
            <w:r w:rsidRPr="009C103A">
              <w:rPr>
                <w:i/>
              </w:rPr>
              <w:t>p=0.92</w:t>
            </w:r>
          </w:p>
          <w:p w14:paraId="5711A968" w14:textId="77777777" w:rsidR="00EC0542" w:rsidRPr="009C103A" w:rsidRDefault="00EC0542" w:rsidP="009F5B40">
            <w:pPr>
              <w:spacing w:after="0" w:line="480" w:lineRule="auto"/>
              <w:jc w:val="center"/>
              <w:rPr>
                <w:i/>
              </w:rPr>
            </w:pPr>
            <w:r w:rsidRPr="009C103A">
              <w:rPr>
                <w:i/>
              </w:rPr>
              <w:t>p=0.77</w:t>
            </w:r>
          </w:p>
          <w:p w14:paraId="5B9CD55E" w14:textId="77777777" w:rsidR="00EC0542" w:rsidRPr="009C103A" w:rsidRDefault="00EC0542" w:rsidP="009F5B40">
            <w:pPr>
              <w:spacing w:after="0" w:line="480" w:lineRule="auto"/>
              <w:jc w:val="center"/>
              <w:rPr>
                <w:i/>
              </w:rPr>
            </w:pPr>
            <w:r w:rsidRPr="009C103A">
              <w:rPr>
                <w:i/>
              </w:rPr>
              <w:t>p=0.79</w:t>
            </w:r>
          </w:p>
          <w:p w14:paraId="2AB26824" w14:textId="77777777" w:rsidR="00EC0542" w:rsidRPr="009C103A" w:rsidRDefault="00EC0542" w:rsidP="009F5B40">
            <w:pPr>
              <w:spacing w:after="0" w:line="480" w:lineRule="auto"/>
              <w:jc w:val="center"/>
              <w:rPr>
                <w:i/>
              </w:rPr>
            </w:pPr>
            <w:r w:rsidRPr="009C103A">
              <w:rPr>
                <w:i/>
              </w:rPr>
              <w:t>p=0.62</w:t>
            </w:r>
          </w:p>
          <w:p w14:paraId="1952039F" w14:textId="77777777" w:rsidR="00EC0542" w:rsidRPr="009C103A" w:rsidRDefault="00EC0542" w:rsidP="009F5B40">
            <w:pPr>
              <w:spacing w:after="0" w:line="480" w:lineRule="auto"/>
              <w:jc w:val="center"/>
              <w:rPr>
                <w:i/>
              </w:rPr>
            </w:pPr>
            <w:r w:rsidRPr="009C103A">
              <w:rPr>
                <w:i/>
              </w:rPr>
              <w:t>p=0.48</w:t>
            </w:r>
          </w:p>
        </w:tc>
        <w:tc>
          <w:tcPr>
            <w:tcW w:w="2126" w:type="dxa"/>
            <w:tcBorders>
              <w:bottom w:val="single" w:sz="4" w:space="0" w:color="auto"/>
            </w:tcBorders>
          </w:tcPr>
          <w:p w14:paraId="7A61BCBB" w14:textId="77777777" w:rsidR="00EC0542" w:rsidRPr="009C103A" w:rsidRDefault="00EC0542" w:rsidP="009F5B40">
            <w:pPr>
              <w:spacing w:after="0" w:line="480" w:lineRule="auto"/>
              <w:jc w:val="center"/>
            </w:pPr>
            <w:r w:rsidRPr="009C103A">
              <w:t>80.62 (79.99, 81.26)</w:t>
            </w:r>
          </w:p>
          <w:p w14:paraId="12924733" w14:textId="77777777" w:rsidR="00EC0542" w:rsidRPr="009C103A" w:rsidRDefault="00EC0542" w:rsidP="009F5B40">
            <w:pPr>
              <w:spacing w:after="0" w:line="480" w:lineRule="auto"/>
              <w:jc w:val="center"/>
            </w:pPr>
            <w:r w:rsidRPr="009C103A">
              <w:t>+0.79 (-3.28, 4.86)</w:t>
            </w:r>
          </w:p>
          <w:p w14:paraId="10C22D59" w14:textId="77777777" w:rsidR="00EC0542" w:rsidRPr="009C103A" w:rsidRDefault="00EC0542" w:rsidP="009F5B40">
            <w:pPr>
              <w:spacing w:after="0" w:line="480" w:lineRule="auto"/>
              <w:jc w:val="center"/>
              <w:rPr>
                <w:b/>
              </w:rPr>
            </w:pPr>
            <w:r w:rsidRPr="009C103A">
              <w:rPr>
                <w:b/>
              </w:rPr>
              <w:t>-14.46 (-21.77, -7.15)</w:t>
            </w:r>
          </w:p>
          <w:p w14:paraId="04525D31" w14:textId="77777777" w:rsidR="00EC0542" w:rsidRPr="009C103A" w:rsidRDefault="00EC0542" w:rsidP="009F5B40">
            <w:pPr>
              <w:spacing w:after="0" w:line="480" w:lineRule="auto"/>
              <w:jc w:val="center"/>
              <w:rPr>
                <w:b/>
              </w:rPr>
            </w:pPr>
            <w:r w:rsidRPr="009C103A">
              <w:rPr>
                <w:b/>
              </w:rPr>
              <w:t>-7.82 (-11.80, -3.84)</w:t>
            </w:r>
          </w:p>
          <w:p w14:paraId="66CDDA92" w14:textId="77777777" w:rsidR="00EC0542" w:rsidRPr="009C103A" w:rsidRDefault="00EC0542" w:rsidP="009F5B40">
            <w:pPr>
              <w:spacing w:after="0" w:line="480" w:lineRule="auto"/>
              <w:jc w:val="center"/>
              <w:rPr>
                <w:b/>
              </w:rPr>
            </w:pPr>
            <w:r w:rsidRPr="009C103A">
              <w:rPr>
                <w:b/>
              </w:rPr>
              <w:t>-14.76 (-22.37, -7.14)</w:t>
            </w:r>
          </w:p>
          <w:p w14:paraId="0246EE9B" w14:textId="77777777" w:rsidR="00EC0542" w:rsidRPr="009C103A" w:rsidRDefault="00EC0542" w:rsidP="009F5B40">
            <w:pPr>
              <w:spacing w:after="0" w:line="480" w:lineRule="auto"/>
              <w:jc w:val="center"/>
            </w:pPr>
            <w:r w:rsidRPr="009C103A">
              <w:t>-3.65 (-9.96, 2.66)</w:t>
            </w:r>
          </w:p>
          <w:p w14:paraId="763C626F" w14:textId="77777777" w:rsidR="00EC0542" w:rsidRPr="009C103A" w:rsidRDefault="00EC0542" w:rsidP="009F5B40">
            <w:pPr>
              <w:spacing w:after="0" w:line="480" w:lineRule="auto"/>
              <w:jc w:val="center"/>
            </w:pPr>
            <w:r w:rsidRPr="009C103A">
              <w:t>-7.32 (-19.50, 4.85)</w:t>
            </w:r>
          </w:p>
          <w:p w14:paraId="05992A07" w14:textId="77777777" w:rsidR="00EC0542" w:rsidRPr="009C103A" w:rsidRDefault="00EC0542" w:rsidP="009F5B40">
            <w:pPr>
              <w:spacing w:after="0" w:line="480" w:lineRule="auto"/>
              <w:jc w:val="center"/>
            </w:pPr>
            <w:r w:rsidRPr="009C103A">
              <w:t>+1.09 (-1.78, 3.97)</w:t>
            </w:r>
          </w:p>
          <w:p w14:paraId="5FEDEFBC" w14:textId="77777777" w:rsidR="00EC0542" w:rsidRPr="009C103A" w:rsidRDefault="00EC0542" w:rsidP="009F5B40">
            <w:pPr>
              <w:spacing w:after="0" w:line="480" w:lineRule="auto"/>
              <w:jc w:val="center"/>
            </w:pPr>
            <w:r w:rsidRPr="009C103A">
              <w:t>+3.07 (-1.71, 7.84)</w:t>
            </w:r>
          </w:p>
          <w:p w14:paraId="4612EB0B" w14:textId="77777777" w:rsidR="00EC0542" w:rsidRPr="009C103A" w:rsidRDefault="00EC0542" w:rsidP="009F5B40">
            <w:pPr>
              <w:spacing w:after="0" w:line="480" w:lineRule="auto"/>
              <w:jc w:val="center"/>
            </w:pPr>
            <w:r w:rsidRPr="009C103A">
              <w:t>-10.60 (-22.24, 1.04)</w:t>
            </w:r>
          </w:p>
        </w:tc>
        <w:tc>
          <w:tcPr>
            <w:tcW w:w="1247" w:type="dxa"/>
            <w:tcBorders>
              <w:bottom w:val="single" w:sz="4" w:space="0" w:color="auto"/>
            </w:tcBorders>
          </w:tcPr>
          <w:p w14:paraId="5ECFE67A" w14:textId="77777777" w:rsidR="00EC0542" w:rsidRPr="009C103A" w:rsidRDefault="00EC0542" w:rsidP="009F5B40">
            <w:pPr>
              <w:spacing w:after="0" w:line="480" w:lineRule="auto"/>
              <w:jc w:val="center"/>
            </w:pPr>
          </w:p>
          <w:p w14:paraId="68C9BC38" w14:textId="77777777" w:rsidR="00EC0542" w:rsidRPr="009C103A" w:rsidRDefault="00EC0542" w:rsidP="009F5B40">
            <w:pPr>
              <w:spacing w:after="0" w:line="480" w:lineRule="auto"/>
              <w:jc w:val="center"/>
              <w:rPr>
                <w:i/>
              </w:rPr>
            </w:pPr>
            <w:r w:rsidRPr="009C103A">
              <w:rPr>
                <w:i/>
              </w:rPr>
              <w:t>p=0.70</w:t>
            </w:r>
          </w:p>
          <w:p w14:paraId="1E46B1BF" w14:textId="77777777" w:rsidR="00EC0542" w:rsidRPr="009C103A" w:rsidRDefault="00EC0542" w:rsidP="009F5B40">
            <w:pPr>
              <w:spacing w:after="0" w:line="480" w:lineRule="auto"/>
              <w:jc w:val="center"/>
              <w:rPr>
                <w:b/>
                <w:i/>
                <w:vertAlign w:val="superscript"/>
              </w:rPr>
            </w:pPr>
            <w:r w:rsidRPr="009C103A">
              <w:rPr>
                <w:b/>
                <w:i/>
              </w:rPr>
              <w:t>p=9.13x10</w:t>
            </w:r>
            <w:r w:rsidRPr="009C103A">
              <w:rPr>
                <w:b/>
                <w:i/>
                <w:vertAlign w:val="superscript"/>
              </w:rPr>
              <w:t>-6</w:t>
            </w:r>
          </w:p>
          <w:p w14:paraId="191DBA77" w14:textId="77777777" w:rsidR="00EC0542" w:rsidRPr="009C103A" w:rsidRDefault="00EC0542" w:rsidP="009F5B40">
            <w:pPr>
              <w:spacing w:after="0" w:line="480" w:lineRule="auto"/>
              <w:jc w:val="center"/>
              <w:rPr>
                <w:b/>
                <w:i/>
                <w:vertAlign w:val="superscript"/>
              </w:rPr>
            </w:pPr>
            <w:r w:rsidRPr="009C103A">
              <w:rPr>
                <w:b/>
                <w:i/>
              </w:rPr>
              <w:t>p=4.17x10</w:t>
            </w:r>
            <w:r w:rsidRPr="009C103A">
              <w:rPr>
                <w:b/>
                <w:i/>
                <w:vertAlign w:val="superscript"/>
              </w:rPr>
              <w:t>-5</w:t>
            </w:r>
          </w:p>
          <w:p w14:paraId="2487250C" w14:textId="77777777" w:rsidR="00EC0542" w:rsidRPr="009C103A" w:rsidRDefault="00EC0542" w:rsidP="009F5B40">
            <w:pPr>
              <w:spacing w:after="0" w:line="480" w:lineRule="auto"/>
              <w:jc w:val="center"/>
              <w:rPr>
                <w:b/>
                <w:i/>
                <w:vertAlign w:val="superscript"/>
              </w:rPr>
            </w:pPr>
            <w:r w:rsidRPr="009C103A">
              <w:rPr>
                <w:b/>
                <w:i/>
              </w:rPr>
              <w:t>p=1.23x10</w:t>
            </w:r>
            <w:r w:rsidRPr="009C103A">
              <w:rPr>
                <w:b/>
                <w:i/>
                <w:vertAlign w:val="superscript"/>
              </w:rPr>
              <w:t>-5</w:t>
            </w:r>
          </w:p>
          <w:p w14:paraId="6FA51194" w14:textId="77777777" w:rsidR="00EC0542" w:rsidRPr="009C103A" w:rsidRDefault="00EC0542" w:rsidP="009F5B40">
            <w:pPr>
              <w:spacing w:after="0" w:line="480" w:lineRule="auto"/>
              <w:jc w:val="center"/>
              <w:rPr>
                <w:i/>
              </w:rPr>
            </w:pPr>
            <w:r w:rsidRPr="009C103A">
              <w:rPr>
                <w:i/>
              </w:rPr>
              <w:t>p=0.26</w:t>
            </w:r>
          </w:p>
          <w:p w14:paraId="2AA03AE6" w14:textId="77777777" w:rsidR="00EC0542" w:rsidRPr="009C103A" w:rsidRDefault="00EC0542" w:rsidP="009F5B40">
            <w:pPr>
              <w:spacing w:after="0" w:line="480" w:lineRule="auto"/>
              <w:jc w:val="center"/>
              <w:rPr>
                <w:i/>
              </w:rPr>
            </w:pPr>
            <w:r w:rsidRPr="009C103A">
              <w:rPr>
                <w:i/>
              </w:rPr>
              <w:t>p=0.24</w:t>
            </w:r>
          </w:p>
          <w:p w14:paraId="60006531" w14:textId="77777777" w:rsidR="00EC0542" w:rsidRPr="009C103A" w:rsidRDefault="00EC0542" w:rsidP="009F5B40">
            <w:pPr>
              <w:spacing w:after="0" w:line="480" w:lineRule="auto"/>
              <w:jc w:val="center"/>
              <w:rPr>
                <w:i/>
              </w:rPr>
            </w:pPr>
            <w:r w:rsidRPr="009C103A">
              <w:rPr>
                <w:i/>
              </w:rPr>
              <w:t>p=0.46</w:t>
            </w:r>
          </w:p>
          <w:p w14:paraId="0A36E843" w14:textId="77777777" w:rsidR="00EC0542" w:rsidRPr="009C103A" w:rsidRDefault="00EC0542" w:rsidP="009F5B40">
            <w:pPr>
              <w:spacing w:after="0" w:line="480" w:lineRule="auto"/>
              <w:jc w:val="center"/>
              <w:rPr>
                <w:i/>
              </w:rPr>
            </w:pPr>
            <w:r w:rsidRPr="009C103A">
              <w:rPr>
                <w:i/>
              </w:rPr>
              <w:t>p=0.21</w:t>
            </w:r>
          </w:p>
          <w:p w14:paraId="7779158C" w14:textId="77777777" w:rsidR="00EC0542" w:rsidRPr="009C103A" w:rsidRDefault="00EC0542" w:rsidP="009F5B40">
            <w:pPr>
              <w:spacing w:after="0" w:line="480" w:lineRule="auto"/>
              <w:jc w:val="center"/>
              <w:rPr>
                <w:i/>
              </w:rPr>
            </w:pPr>
            <w:r w:rsidRPr="009C103A">
              <w:rPr>
                <w:i/>
              </w:rPr>
              <w:t>p=0.074</w:t>
            </w:r>
          </w:p>
        </w:tc>
      </w:tr>
      <w:tr w:rsidR="00EC0542" w:rsidRPr="009C103A" w14:paraId="37455A4C" w14:textId="77777777" w:rsidTr="009F5B40">
        <w:trPr>
          <w:trHeight w:val="259"/>
        </w:trPr>
        <w:tc>
          <w:tcPr>
            <w:tcW w:w="9747" w:type="dxa"/>
            <w:gridSpan w:val="7"/>
            <w:tcBorders>
              <w:top w:val="single" w:sz="4" w:space="0" w:color="auto"/>
              <w:bottom w:val="single" w:sz="4" w:space="0" w:color="auto"/>
            </w:tcBorders>
          </w:tcPr>
          <w:p w14:paraId="5ED74802" w14:textId="77777777" w:rsidR="00EC0542" w:rsidRPr="002B38E1" w:rsidRDefault="00EC0542" w:rsidP="009F5B40">
            <w:pPr>
              <w:spacing w:after="0" w:line="480" w:lineRule="auto"/>
            </w:pPr>
            <w:r w:rsidRPr="002B38E1">
              <w:t xml:space="preserve">Results presented as: Geometric mean SHL score as 100% (95% CI) for reference, regression coefficients (95% CI) for </w:t>
            </w:r>
            <w:r w:rsidRPr="002B38E1">
              <w:lastRenderedPageBreak/>
              <w:t>other levels.</w:t>
            </w:r>
          </w:p>
          <w:p w14:paraId="03F26B58" w14:textId="77777777" w:rsidR="00EC0542" w:rsidRPr="002B38E1" w:rsidRDefault="00EC0542" w:rsidP="009F5B40">
            <w:pPr>
              <w:spacing w:line="480" w:lineRule="auto"/>
            </w:pPr>
            <w:r>
              <w:t>Note: Figures in bold are statistically significant (p&lt;0.05).</w:t>
            </w:r>
          </w:p>
          <w:p w14:paraId="060CB0B1" w14:textId="77777777" w:rsidR="00EC0542" w:rsidRPr="002B38E1" w:rsidRDefault="00EC0542" w:rsidP="009F5B40">
            <w:pPr>
              <w:spacing w:after="0" w:line="480" w:lineRule="auto"/>
              <w:rPr>
                <w:rFonts w:cs="Arial"/>
              </w:rPr>
            </w:pPr>
            <w:r w:rsidRPr="002B38E1">
              <w:t xml:space="preserve">Abbreviations: ARC = ARCSHS </w:t>
            </w:r>
            <w:r w:rsidRPr="002B38E1">
              <w:rPr>
                <w:rFonts w:cs="Arial"/>
              </w:rPr>
              <w:t>National Survey of Australian Secondary Students and Sexual Health Survey; SHS = Sexual Health Questionnaire.</w:t>
            </w:r>
          </w:p>
          <w:p w14:paraId="2FE31FBD" w14:textId="77777777" w:rsidR="00EC0542" w:rsidRPr="002B38E1" w:rsidRDefault="00EC0542" w:rsidP="009F5B40">
            <w:pPr>
              <w:spacing w:after="0" w:line="480" w:lineRule="auto"/>
              <w:rPr>
                <w:rFonts w:cs="Arial"/>
              </w:rPr>
            </w:pPr>
            <w:r w:rsidRPr="002B38E1">
              <w:rPr>
                <w:rFonts w:cs="Arial"/>
              </w:rPr>
              <w:t xml:space="preserve">Regional allocations: NZ &amp; Oceania = Fiji, New Zealand &amp; Vanuatu; East-Central Asia = China, Hong Kong, Japan, South Korea &amp; Asia, unspecified; Southeast Asia = The Philippines, Malaysia, Singapore, &amp; Thailand; South Asia = India, Nepal, Pakistan &amp; Sri Lanka; Africa = Congo, Ghana, Nigeria, South Africa, South Sudan &amp; Zimbabwe; Middle East = Egypt, Iran &amp; Saudi Arabia; Europe = Croatia, Denmark, France, Germany, Greece, Ireland, Italy, the Netherlands, Poland, Russia, Slovakia, Sweden, Switzerland, the United Kingdom, &amp; Europe, unspecified; North America = Canada &amp; the United States; South America = Argentina, Chile, Colombia, El Salvador and South America, unspecified. </w:t>
            </w:r>
          </w:p>
        </w:tc>
      </w:tr>
    </w:tbl>
    <w:p w14:paraId="7AA5D7C5" w14:textId="77777777" w:rsidR="00EC0542" w:rsidRPr="009C103A" w:rsidRDefault="00EC0542" w:rsidP="00EC0542">
      <w:pPr>
        <w:spacing w:line="480" w:lineRule="auto"/>
      </w:pPr>
    </w:p>
    <w:p w14:paraId="47538951" w14:textId="77777777" w:rsidR="00EC0542" w:rsidRPr="009C103A" w:rsidRDefault="00EC0542" w:rsidP="00EC0542">
      <w:pPr>
        <w:pStyle w:val="Caption"/>
        <w:keepNext/>
        <w:spacing w:after="0" w:line="480" w:lineRule="auto"/>
        <w:rPr>
          <w:sz w:val="22"/>
          <w:szCs w:val="22"/>
        </w:rPr>
      </w:pPr>
      <w:r w:rsidRPr="009C103A">
        <w:rPr>
          <w:sz w:val="22"/>
          <w:szCs w:val="22"/>
        </w:rPr>
        <w:t xml:space="preserve">Table </w:t>
      </w:r>
      <w:r w:rsidRPr="002B38E1">
        <w:rPr>
          <w:sz w:val="22"/>
          <w:szCs w:val="22"/>
        </w:rPr>
        <w:fldChar w:fldCharType="begin"/>
      </w:r>
      <w:r w:rsidRPr="009C103A">
        <w:rPr>
          <w:sz w:val="22"/>
          <w:szCs w:val="22"/>
        </w:rPr>
        <w:instrText xml:space="preserve"> SEQ Table \* ARABIC </w:instrText>
      </w:r>
      <w:r w:rsidRPr="002B38E1">
        <w:rPr>
          <w:sz w:val="22"/>
          <w:szCs w:val="22"/>
        </w:rPr>
        <w:fldChar w:fldCharType="separate"/>
      </w:r>
      <w:r w:rsidRPr="009C103A">
        <w:rPr>
          <w:noProof/>
          <w:sz w:val="22"/>
          <w:szCs w:val="22"/>
        </w:rPr>
        <w:t>5</w:t>
      </w:r>
      <w:r w:rsidRPr="002B38E1">
        <w:rPr>
          <w:noProof/>
          <w:sz w:val="22"/>
          <w:szCs w:val="22"/>
        </w:rPr>
        <w:fldChar w:fldCharType="end"/>
      </w:r>
      <w:r w:rsidRPr="009C103A">
        <w:rPr>
          <w:sz w:val="22"/>
          <w:szCs w:val="22"/>
        </w:rPr>
        <w:t>. Distribution of SHL instrument scores (ARC, SHS) and subscores, by sexual education characteristics.</w:t>
      </w:r>
    </w:p>
    <w:tbl>
      <w:tblPr>
        <w:tblW w:w="9606" w:type="dxa"/>
        <w:tblLayout w:type="fixed"/>
        <w:tblLook w:val="04A0" w:firstRow="1" w:lastRow="0" w:firstColumn="1" w:lastColumn="0" w:noHBand="0" w:noVBand="1"/>
      </w:tblPr>
      <w:tblGrid>
        <w:gridCol w:w="2101"/>
        <w:gridCol w:w="1076"/>
        <w:gridCol w:w="2125"/>
        <w:gridCol w:w="1077"/>
        <w:gridCol w:w="2126"/>
        <w:gridCol w:w="1077"/>
        <w:gridCol w:w="24"/>
      </w:tblGrid>
      <w:tr w:rsidR="00EC0542" w:rsidRPr="009C103A" w14:paraId="7F852C2F" w14:textId="77777777" w:rsidTr="009F5B40">
        <w:trPr>
          <w:gridAfter w:val="1"/>
          <w:wAfter w:w="24" w:type="dxa"/>
        </w:trPr>
        <w:tc>
          <w:tcPr>
            <w:tcW w:w="2101" w:type="dxa"/>
            <w:tcBorders>
              <w:top w:val="single" w:sz="4" w:space="0" w:color="auto"/>
            </w:tcBorders>
          </w:tcPr>
          <w:p w14:paraId="6AC7BFDD" w14:textId="77777777" w:rsidR="00EC0542" w:rsidRPr="009C103A" w:rsidRDefault="00EC0542" w:rsidP="009F5B40">
            <w:pPr>
              <w:spacing w:after="0" w:line="480" w:lineRule="auto"/>
              <w:rPr>
                <w:vertAlign w:val="superscript"/>
              </w:rPr>
            </w:pPr>
            <w:r w:rsidRPr="009C103A">
              <w:t xml:space="preserve">Sexual education-quality graded by topics </w:t>
            </w:r>
            <w:proofErr w:type="spellStart"/>
            <w:r w:rsidRPr="009C103A">
              <w:t>covered</w:t>
            </w:r>
            <w:r w:rsidRPr="009C103A">
              <w:rPr>
                <w:vertAlign w:val="superscript"/>
              </w:rPr>
              <w:t>a</w:t>
            </w:r>
            <w:proofErr w:type="spellEnd"/>
          </w:p>
        </w:tc>
        <w:tc>
          <w:tcPr>
            <w:tcW w:w="1076" w:type="dxa"/>
            <w:tcBorders>
              <w:top w:val="single" w:sz="4" w:space="0" w:color="auto"/>
              <w:bottom w:val="single" w:sz="4" w:space="0" w:color="auto"/>
            </w:tcBorders>
            <w:vAlign w:val="bottom"/>
          </w:tcPr>
          <w:p w14:paraId="0C188084" w14:textId="77777777" w:rsidR="00EC0542" w:rsidRPr="009C103A" w:rsidRDefault="00EC0542" w:rsidP="009F5B40">
            <w:pPr>
              <w:spacing w:after="0" w:line="480" w:lineRule="auto"/>
              <w:jc w:val="center"/>
            </w:pPr>
            <w:r w:rsidRPr="009C103A">
              <w:t>n (%)</w:t>
            </w:r>
          </w:p>
        </w:tc>
        <w:tc>
          <w:tcPr>
            <w:tcW w:w="3202" w:type="dxa"/>
            <w:gridSpan w:val="2"/>
            <w:tcBorders>
              <w:top w:val="single" w:sz="4" w:space="0" w:color="auto"/>
              <w:bottom w:val="single" w:sz="4" w:space="0" w:color="auto"/>
            </w:tcBorders>
            <w:vAlign w:val="bottom"/>
          </w:tcPr>
          <w:p w14:paraId="23070BEA" w14:textId="77777777" w:rsidR="00EC0542" w:rsidRPr="009C103A" w:rsidRDefault="00EC0542" w:rsidP="009F5B40">
            <w:pPr>
              <w:spacing w:after="0" w:line="480" w:lineRule="auto"/>
              <w:jc w:val="center"/>
            </w:pPr>
            <w:r w:rsidRPr="009C103A">
              <w:t>ARC</w:t>
            </w:r>
          </w:p>
        </w:tc>
        <w:tc>
          <w:tcPr>
            <w:tcW w:w="3203" w:type="dxa"/>
            <w:gridSpan w:val="2"/>
            <w:tcBorders>
              <w:top w:val="single" w:sz="4" w:space="0" w:color="auto"/>
              <w:bottom w:val="single" w:sz="4" w:space="0" w:color="auto"/>
            </w:tcBorders>
            <w:vAlign w:val="bottom"/>
          </w:tcPr>
          <w:p w14:paraId="6060E02E" w14:textId="77777777" w:rsidR="00EC0542" w:rsidRPr="009C103A" w:rsidRDefault="00EC0542" w:rsidP="009F5B40">
            <w:pPr>
              <w:spacing w:after="0" w:line="480" w:lineRule="auto"/>
              <w:jc w:val="center"/>
            </w:pPr>
            <w:r w:rsidRPr="009C103A">
              <w:t>SHS</w:t>
            </w:r>
          </w:p>
        </w:tc>
      </w:tr>
      <w:tr w:rsidR="00EC0542" w:rsidRPr="009C103A" w14:paraId="02128F0F" w14:textId="77777777" w:rsidTr="009F5B40">
        <w:trPr>
          <w:gridAfter w:val="1"/>
          <w:wAfter w:w="24" w:type="dxa"/>
        </w:trPr>
        <w:tc>
          <w:tcPr>
            <w:tcW w:w="2101" w:type="dxa"/>
            <w:tcBorders>
              <w:bottom w:val="single" w:sz="4" w:space="0" w:color="auto"/>
            </w:tcBorders>
          </w:tcPr>
          <w:p w14:paraId="32FD015C" w14:textId="77777777" w:rsidR="00EC0542" w:rsidRPr="009C103A" w:rsidRDefault="00EC0542" w:rsidP="009F5B40">
            <w:pPr>
              <w:spacing w:after="0" w:line="480" w:lineRule="auto"/>
            </w:pPr>
            <w:r w:rsidRPr="009C103A">
              <w:t xml:space="preserve"> No sexual education</w:t>
            </w:r>
          </w:p>
          <w:p w14:paraId="2F29EAAF" w14:textId="77777777" w:rsidR="00EC0542" w:rsidRPr="009C103A" w:rsidRDefault="00EC0542" w:rsidP="009F5B40">
            <w:pPr>
              <w:spacing w:after="0" w:line="480" w:lineRule="auto"/>
            </w:pPr>
            <w:r w:rsidRPr="009C103A">
              <w:lastRenderedPageBreak/>
              <w:t xml:space="preserve"> Sex-</w:t>
            </w:r>
            <w:proofErr w:type="spellStart"/>
            <w:r w:rsidRPr="009C103A">
              <w:t>ed</w:t>
            </w:r>
            <w:proofErr w:type="spellEnd"/>
            <w:r w:rsidRPr="009C103A">
              <w:t xml:space="preserve">, missing basic </w:t>
            </w:r>
          </w:p>
          <w:p w14:paraId="761D0141" w14:textId="77777777" w:rsidR="00EC0542" w:rsidRPr="009C103A" w:rsidRDefault="00EC0542" w:rsidP="009F5B40">
            <w:pPr>
              <w:spacing w:after="0" w:line="480" w:lineRule="auto"/>
            </w:pPr>
            <w:r w:rsidRPr="009C103A">
              <w:t xml:space="preserve"> Sex-</w:t>
            </w:r>
            <w:proofErr w:type="spellStart"/>
            <w:r w:rsidRPr="009C103A">
              <w:t>ed</w:t>
            </w:r>
            <w:proofErr w:type="spellEnd"/>
            <w:r w:rsidRPr="009C103A">
              <w:t>, basic only</w:t>
            </w:r>
          </w:p>
          <w:p w14:paraId="51C617F8" w14:textId="77777777" w:rsidR="00EC0542" w:rsidRPr="009C103A" w:rsidRDefault="00EC0542" w:rsidP="009F5B40">
            <w:pPr>
              <w:spacing w:after="0" w:line="480" w:lineRule="auto"/>
            </w:pPr>
            <w:r w:rsidRPr="009C103A">
              <w:t xml:space="preserve"> Sex-</w:t>
            </w:r>
            <w:proofErr w:type="spellStart"/>
            <w:r w:rsidRPr="009C103A">
              <w:t>ed</w:t>
            </w:r>
            <w:proofErr w:type="spellEnd"/>
            <w:r w:rsidRPr="009C103A">
              <w:t>, extended</w:t>
            </w:r>
          </w:p>
          <w:p w14:paraId="37925A96" w14:textId="77777777" w:rsidR="00EC0542" w:rsidRPr="009C103A" w:rsidRDefault="00EC0542" w:rsidP="009F5B40">
            <w:pPr>
              <w:spacing w:after="0" w:line="480" w:lineRule="auto"/>
            </w:pPr>
            <w:r w:rsidRPr="009C103A">
              <w:t xml:space="preserve"> Sex-</w:t>
            </w:r>
            <w:proofErr w:type="spellStart"/>
            <w:r w:rsidRPr="009C103A">
              <w:t>ed</w:t>
            </w:r>
            <w:proofErr w:type="spellEnd"/>
            <w:r w:rsidRPr="009C103A">
              <w:t>, advanced</w:t>
            </w:r>
          </w:p>
          <w:p w14:paraId="04AA1000" w14:textId="77777777" w:rsidR="00EC0542" w:rsidRPr="009C103A" w:rsidRDefault="00EC0542" w:rsidP="009F5B40">
            <w:pPr>
              <w:spacing w:after="0" w:line="480" w:lineRule="auto"/>
              <w:rPr>
                <w:i/>
              </w:rPr>
            </w:pPr>
            <w:r w:rsidRPr="009C103A">
              <w:t xml:space="preserve"> </w:t>
            </w:r>
            <w:r w:rsidRPr="009C103A">
              <w:rPr>
                <w:i/>
              </w:rPr>
              <w:t>Trend:</w:t>
            </w:r>
          </w:p>
        </w:tc>
        <w:tc>
          <w:tcPr>
            <w:tcW w:w="1076" w:type="dxa"/>
            <w:tcBorders>
              <w:bottom w:val="single" w:sz="4" w:space="0" w:color="auto"/>
            </w:tcBorders>
          </w:tcPr>
          <w:p w14:paraId="0B348BDF" w14:textId="77777777" w:rsidR="00EC0542" w:rsidRPr="009C103A" w:rsidRDefault="00EC0542" w:rsidP="009F5B40">
            <w:pPr>
              <w:spacing w:after="0" w:line="480" w:lineRule="auto"/>
              <w:jc w:val="center"/>
            </w:pPr>
            <w:r w:rsidRPr="009C103A">
              <w:lastRenderedPageBreak/>
              <w:t>241 (15.9)</w:t>
            </w:r>
          </w:p>
          <w:p w14:paraId="79E6A281" w14:textId="77777777" w:rsidR="00EC0542" w:rsidRPr="009C103A" w:rsidRDefault="00EC0542" w:rsidP="009F5B40">
            <w:pPr>
              <w:spacing w:after="0" w:line="480" w:lineRule="auto"/>
              <w:jc w:val="center"/>
            </w:pPr>
            <w:r w:rsidRPr="009C103A">
              <w:lastRenderedPageBreak/>
              <w:t>160 (10.6)</w:t>
            </w:r>
          </w:p>
          <w:p w14:paraId="1FF52D6B" w14:textId="77777777" w:rsidR="00EC0542" w:rsidRPr="009C103A" w:rsidRDefault="00EC0542" w:rsidP="009F5B40">
            <w:pPr>
              <w:spacing w:after="0" w:line="480" w:lineRule="auto"/>
              <w:jc w:val="center"/>
            </w:pPr>
            <w:r w:rsidRPr="009C103A">
              <w:t>26 (1.7)</w:t>
            </w:r>
          </w:p>
          <w:p w14:paraId="1BDC33C5" w14:textId="77777777" w:rsidR="00EC0542" w:rsidRPr="009C103A" w:rsidRDefault="00EC0542" w:rsidP="009F5B40">
            <w:pPr>
              <w:spacing w:after="0" w:line="480" w:lineRule="auto"/>
              <w:jc w:val="center"/>
            </w:pPr>
            <w:r w:rsidRPr="009C103A">
              <w:t>264 (17.4)</w:t>
            </w:r>
          </w:p>
          <w:p w14:paraId="69BAD47F" w14:textId="77777777" w:rsidR="00EC0542" w:rsidRPr="009C103A" w:rsidRDefault="00EC0542" w:rsidP="009F5B40">
            <w:pPr>
              <w:spacing w:after="0" w:line="480" w:lineRule="auto"/>
              <w:jc w:val="center"/>
            </w:pPr>
            <w:r w:rsidRPr="009C103A">
              <w:t>824 (54.4)</w:t>
            </w:r>
          </w:p>
        </w:tc>
        <w:tc>
          <w:tcPr>
            <w:tcW w:w="2125" w:type="dxa"/>
            <w:tcBorders>
              <w:bottom w:val="single" w:sz="4" w:space="0" w:color="auto"/>
            </w:tcBorders>
          </w:tcPr>
          <w:p w14:paraId="3F76F45D" w14:textId="77777777" w:rsidR="00EC0542" w:rsidRPr="009C103A" w:rsidRDefault="00EC0542" w:rsidP="009F5B40">
            <w:pPr>
              <w:spacing w:after="0" w:line="480" w:lineRule="auto"/>
              <w:jc w:val="center"/>
            </w:pPr>
            <w:r w:rsidRPr="009C103A">
              <w:lastRenderedPageBreak/>
              <w:t>80.32 (78.65, 81.98)</w:t>
            </w:r>
          </w:p>
          <w:p w14:paraId="518960A9" w14:textId="77777777" w:rsidR="00EC0542" w:rsidRPr="009C103A" w:rsidRDefault="00EC0542" w:rsidP="009F5B40">
            <w:pPr>
              <w:spacing w:after="0" w:line="480" w:lineRule="auto"/>
              <w:jc w:val="center"/>
              <w:rPr>
                <w:b/>
              </w:rPr>
            </w:pPr>
            <w:r w:rsidRPr="009C103A">
              <w:rPr>
                <w:b/>
              </w:rPr>
              <w:lastRenderedPageBreak/>
              <w:t>-3.31 (-6.06, -0.56)</w:t>
            </w:r>
          </w:p>
          <w:p w14:paraId="1E4E1B2C" w14:textId="77777777" w:rsidR="00EC0542" w:rsidRPr="009C103A" w:rsidRDefault="00EC0542" w:rsidP="009F5B40">
            <w:pPr>
              <w:spacing w:after="0" w:line="480" w:lineRule="auto"/>
              <w:jc w:val="center"/>
            </w:pPr>
            <w:r w:rsidRPr="009C103A">
              <w:t>+3.74 (-1.22, 8.69)</w:t>
            </w:r>
          </w:p>
          <w:p w14:paraId="3575306A" w14:textId="77777777" w:rsidR="00EC0542" w:rsidRPr="009C103A" w:rsidRDefault="00EC0542" w:rsidP="009F5B40">
            <w:pPr>
              <w:spacing w:after="0" w:line="480" w:lineRule="auto"/>
              <w:jc w:val="center"/>
            </w:pPr>
            <w:r w:rsidRPr="009C103A">
              <w:t>+1.96 (-0.30, 4.23)</w:t>
            </w:r>
          </w:p>
          <w:p w14:paraId="6BCF2CA5" w14:textId="77777777" w:rsidR="00EC0542" w:rsidRPr="009C103A" w:rsidRDefault="00EC0542" w:rsidP="009F5B40">
            <w:pPr>
              <w:spacing w:after="0" w:line="480" w:lineRule="auto"/>
              <w:jc w:val="center"/>
              <w:rPr>
                <w:b/>
              </w:rPr>
            </w:pPr>
            <w:r w:rsidRPr="009C103A">
              <w:rPr>
                <w:b/>
              </w:rPr>
              <w:t>+2.50 (0.62, 4.37)</w:t>
            </w:r>
          </w:p>
          <w:p w14:paraId="05F0A37E" w14:textId="77777777" w:rsidR="00EC0542" w:rsidRPr="009C103A" w:rsidRDefault="00EC0542" w:rsidP="009F5B40">
            <w:pPr>
              <w:spacing w:after="0" w:line="480" w:lineRule="auto"/>
              <w:jc w:val="center"/>
              <w:rPr>
                <w:i/>
              </w:rPr>
            </w:pPr>
            <w:r w:rsidRPr="009C103A">
              <w:rPr>
                <w:b/>
                <w:i/>
              </w:rPr>
              <w:t>p=2.21x10</w:t>
            </w:r>
            <w:r w:rsidRPr="009C103A">
              <w:rPr>
                <w:b/>
                <w:i/>
                <w:vertAlign w:val="superscript"/>
              </w:rPr>
              <w:t>-5</w:t>
            </w:r>
          </w:p>
        </w:tc>
        <w:tc>
          <w:tcPr>
            <w:tcW w:w="1077" w:type="dxa"/>
            <w:tcBorders>
              <w:bottom w:val="single" w:sz="4" w:space="0" w:color="auto"/>
            </w:tcBorders>
          </w:tcPr>
          <w:p w14:paraId="7BBCBB76" w14:textId="77777777" w:rsidR="00EC0542" w:rsidRPr="009C103A" w:rsidRDefault="00EC0542" w:rsidP="009F5B40">
            <w:pPr>
              <w:spacing w:after="0" w:line="480" w:lineRule="auto"/>
              <w:jc w:val="center"/>
            </w:pPr>
          </w:p>
          <w:p w14:paraId="1270A1E5" w14:textId="77777777" w:rsidR="00EC0542" w:rsidRPr="009C103A" w:rsidRDefault="00EC0542" w:rsidP="009F5B40">
            <w:pPr>
              <w:spacing w:after="0" w:line="480" w:lineRule="auto"/>
              <w:jc w:val="center"/>
              <w:rPr>
                <w:b/>
                <w:i/>
              </w:rPr>
            </w:pPr>
            <w:r w:rsidRPr="009C103A">
              <w:rPr>
                <w:b/>
                <w:i/>
              </w:rPr>
              <w:lastRenderedPageBreak/>
              <w:t>p=0.017</w:t>
            </w:r>
          </w:p>
          <w:p w14:paraId="05FF83C5" w14:textId="77777777" w:rsidR="00EC0542" w:rsidRPr="009C103A" w:rsidRDefault="00EC0542" w:rsidP="009F5B40">
            <w:pPr>
              <w:spacing w:after="0" w:line="480" w:lineRule="auto"/>
              <w:jc w:val="center"/>
              <w:rPr>
                <w:i/>
              </w:rPr>
            </w:pPr>
            <w:r w:rsidRPr="009C103A">
              <w:rPr>
                <w:i/>
              </w:rPr>
              <w:t>p=0.15</w:t>
            </w:r>
          </w:p>
          <w:p w14:paraId="366ECB2C" w14:textId="77777777" w:rsidR="00EC0542" w:rsidRPr="009C103A" w:rsidRDefault="00EC0542" w:rsidP="009F5B40">
            <w:pPr>
              <w:spacing w:after="0" w:line="480" w:lineRule="auto"/>
              <w:jc w:val="center"/>
              <w:rPr>
                <w:i/>
              </w:rPr>
            </w:pPr>
            <w:r w:rsidRPr="009C103A">
              <w:rPr>
                <w:i/>
              </w:rPr>
              <w:t>p=0.089</w:t>
            </w:r>
          </w:p>
          <w:p w14:paraId="53753013" w14:textId="77777777" w:rsidR="00EC0542" w:rsidRPr="009C103A" w:rsidRDefault="00EC0542" w:rsidP="009F5B40">
            <w:pPr>
              <w:spacing w:after="0" w:line="480" w:lineRule="auto"/>
              <w:jc w:val="center"/>
              <w:rPr>
                <w:i/>
              </w:rPr>
            </w:pPr>
            <w:r w:rsidRPr="009C103A">
              <w:rPr>
                <w:b/>
                <w:i/>
              </w:rPr>
              <w:t>p=0.008</w:t>
            </w:r>
          </w:p>
        </w:tc>
        <w:tc>
          <w:tcPr>
            <w:tcW w:w="2126" w:type="dxa"/>
            <w:tcBorders>
              <w:bottom w:val="single" w:sz="4" w:space="0" w:color="auto"/>
            </w:tcBorders>
          </w:tcPr>
          <w:p w14:paraId="51C2219E" w14:textId="77777777" w:rsidR="00EC0542" w:rsidRPr="009C103A" w:rsidRDefault="00EC0542" w:rsidP="009F5B40">
            <w:pPr>
              <w:spacing w:after="0" w:line="480" w:lineRule="auto"/>
              <w:jc w:val="center"/>
            </w:pPr>
            <w:r w:rsidRPr="009C103A">
              <w:lastRenderedPageBreak/>
              <w:t>78.37 (76.85, 79.90)</w:t>
            </w:r>
          </w:p>
          <w:p w14:paraId="1F9086A3" w14:textId="77777777" w:rsidR="00EC0542" w:rsidRPr="009C103A" w:rsidRDefault="00EC0542" w:rsidP="009F5B40">
            <w:pPr>
              <w:spacing w:after="0" w:line="480" w:lineRule="auto"/>
              <w:jc w:val="center"/>
              <w:rPr>
                <w:b/>
              </w:rPr>
            </w:pPr>
            <w:r w:rsidRPr="009C103A">
              <w:rPr>
                <w:b/>
              </w:rPr>
              <w:lastRenderedPageBreak/>
              <w:t>-3.20 (-5.70, -0.70)</w:t>
            </w:r>
          </w:p>
          <w:p w14:paraId="0689E5B3" w14:textId="77777777" w:rsidR="00EC0542" w:rsidRPr="009C103A" w:rsidRDefault="00EC0542" w:rsidP="009F5B40">
            <w:pPr>
              <w:spacing w:after="0" w:line="480" w:lineRule="auto"/>
              <w:jc w:val="center"/>
              <w:rPr>
                <w:b/>
              </w:rPr>
            </w:pPr>
            <w:r w:rsidRPr="009C103A">
              <w:rPr>
                <w:b/>
              </w:rPr>
              <w:t>+5.86 (1.57, 10.15)</w:t>
            </w:r>
          </w:p>
          <w:p w14:paraId="733DA644" w14:textId="77777777" w:rsidR="00EC0542" w:rsidRPr="009C103A" w:rsidRDefault="00EC0542" w:rsidP="009F5B40">
            <w:pPr>
              <w:spacing w:after="0" w:line="480" w:lineRule="auto"/>
              <w:jc w:val="center"/>
              <w:rPr>
                <w:b/>
              </w:rPr>
            </w:pPr>
            <w:r w:rsidRPr="009C103A">
              <w:rPr>
                <w:b/>
              </w:rPr>
              <w:t>+2.24 (0.17, 4.31)</w:t>
            </w:r>
          </w:p>
          <w:p w14:paraId="1F207F48" w14:textId="77777777" w:rsidR="00EC0542" w:rsidRPr="009C103A" w:rsidRDefault="00EC0542" w:rsidP="009F5B40">
            <w:pPr>
              <w:spacing w:after="0" w:line="480" w:lineRule="auto"/>
              <w:jc w:val="center"/>
              <w:rPr>
                <w:b/>
              </w:rPr>
            </w:pPr>
            <w:r w:rsidRPr="009C103A">
              <w:rPr>
                <w:b/>
              </w:rPr>
              <w:t>+2.31 (0.59, 4.03)</w:t>
            </w:r>
          </w:p>
          <w:p w14:paraId="3CBFBB4F" w14:textId="77777777" w:rsidR="00EC0542" w:rsidRPr="009C103A" w:rsidRDefault="00EC0542" w:rsidP="009F5B40">
            <w:pPr>
              <w:spacing w:after="0" w:line="480" w:lineRule="auto"/>
              <w:jc w:val="center"/>
              <w:rPr>
                <w:i/>
                <w:vertAlign w:val="superscript"/>
              </w:rPr>
            </w:pPr>
            <w:r w:rsidRPr="009C103A">
              <w:rPr>
                <w:b/>
                <w:i/>
              </w:rPr>
              <w:t>p=1.77x10</w:t>
            </w:r>
            <w:r w:rsidRPr="009C103A">
              <w:rPr>
                <w:b/>
                <w:i/>
                <w:vertAlign w:val="superscript"/>
              </w:rPr>
              <w:t>-5</w:t>
            </w:r>
          </w:p>
        </w:tc>
        <w:tc>
          <w:tcPr>
            <w:tcW w:w="1077" w:type="dxa"/>
            <w:tcBorders>
              <w:bottom w:val="single" w:sz="4" w:space="0" w:color="auto"/>
            </w:tcBorders>
          </w:tcPr>
          <w:p w14:paraId="22818A7C" w14:textId="77777777" w:rsidR="00EC0542" w:rsidRPr="009C103A" w:rsidRDefault="00EC0542" w:rsidP="009F5B40">
            <w:pPr>
              <w:spacing w:after="0" w:line="480" w:lineRule="auto"/>
              <w:jc w:val="center"/>
              <w:rPr>
                <w:i/>
              </w:rPr>
            </w:pPr>
          </w:p>
          <w:p w14:paraId="5EAA8725" w14:textId="77777777" w:rsidR="00EC0542" w:rsidRPr="009C103A" w:rsidRDefault="00EC0542" w:rsidP="009F5B40">
            <w:pPr>
              <w:spacing w:after="0" w:line="480" w:lineRule="auto"/>
              <w:jc w:val="center"/>
              <w:rPr>
                <w:b/>
                <w:i/>
              </w:rPr>
            </w:pPr>
            <w:r w:rsidRPr="009C103A">
              <w:rPr>
                <w:b/>
                <w:i/>
              </w:rPr>
              <w:lastRenderedPageBreak/>
              <w:t>p=0.012</w:t>
            </w:r>
          </w:p>
          <w:p w14:paraId="4F0F76F3" w14:textId="77777777" w:rsidR="00EC0542" w:rsidRPr="009C103A" w:rsidRDefault="00EC0542" w:rsidP="009F5B40">
            <w:pPr>
              <w:spacing w:after="0" w:line="480" w:lineRule="auto"/>
              <w:jc w:val="center"/>
              <w:rPr>
                <w:b/>
                <w:i/>
              </w:rPr>
            </w:pPr>
            <w:r w:rsidRPr="009C103A">
              <w:rPr>
                <w:b/>
                <w:i/>
              </w:rPr>
              <w:t>p=0.007</w:t>
            </w:r>
          </w:p>
          <w:p w14:paraId="1F532052" w14:textId="77777777" w:rsidR="00EC0542" w:rsidRPr="009C103A" w:rsidRDefault="00EC0542" w:rsidP="009F5B40">
            <w:pPr>
              <w:spacing w:after="0" w:line="480" w:lineRule="auto"/>
              <w:jc w:val="center"/>
              <w:rPr>
                <w:b/>
                <w:i/>
              </w:rPr>
            </w:pPr>
            <w:r w:rsidRPr="009C103A">
              <w:rPr>
                <w:b/>
                <w:i/>
              </w:rPr>
              <w:t>p=0.034</w:t>
            </w:r>
          </w:p>
          <w:p w14:paraId="530BADAC" w14:textId="77777777" w:rsidR="00EC0542" w:rsidRPr="009C103A" w:rsidRDefault="00EC0542" w:rsidP="009F5B40">
            <w:pPr>
              <w:spacing w:after="0" w:line="480" w:lineRule="auto"/>
              <w:jc w:val="center"/>
              <w:rPr>
                <w:i/>
              </w:rPr>
            </w:pPr>
            <w:r w:rsidRPr="009C103A">
              <w:rPr>
                <w:b/>
                <w:i/>
              </w:rPr>
              <w:t>p=0.009</w:t>
            </w:r>
          </w:p>
        </w:tc>
      </w:tr>
      <w:tr w:rsidR="00EC0542" w:rsidRPr="009C103A" w14:paraId="25420226" w14:textId="77777777" w:rsidTr="009F5B40">
        <w:trPr>
          <w:gridAfter w:val="1"/>
          <w:wAfter w:w="24" w:type="dxa"/>
        </w:trPr>
        <w:tc>
          <w:tcPr>
            <w:tcW w:w="2101" w:type="dxa"/>
            <w:tcBorders>
              <w:top w:val="single" w:sz="4" w:space="0" w:color="auto"/>
            </w:tcBorders>
          </w:tcPr>
          <w:p w14:paraId="1D06D152" w14:textId="77777777" w:rsidR="00EC0542" w:rsidRPr="009C103A" w:rsidRDefault="00EC0542" w:rsidP="009F5B40">
            <w:pPr>
              <w:spacing w:after="0" w:line="480" w:lineRule="auto"/>
            </w:pPr>
            <w:r w:rsidRPr="009C103A">
              <w:lastRenderedPageBreak/>
              <w:t>How was topic of sex &amp; sexuality discussed in family?</w:t>
            </w:r>
          </w:p>
        </w:tc>
        <w:tc>
          <w:tcPr>
            <w:tcW w:w="1076" w:type="dxa"/>
            <w:tcBorders>
              <w:top w:val="single" w:sz="4" w:space="0" w:color="auto"/>
              <w:bottom w:val="single" w:sz="4" w:space="0" w:color="auto"/>
            </w:tcBorders>
            <w:vAlign w:val="bottom"/>
          </w:tcPr>
          <w:p w14:paraId="29990A57" w14:textId="77777777" w:rsidR="00EC0542" w:rsidRPr="009C103A" w:rsidRDefault="00EC0542" w:rsidP="009F5B40">
            <w:pPr>
              <w:spacing w:after="0" w:line="480" w:lineRule="auto"/>
              <w:jc w:val="center"/>
            </w:pPr>
            <w:r w:rsidRPr="009C103A">
              <w:t>n (%)</w:t>
            </w:r>
          </w:p>
        </w:tc>
        <w:tc>
          <w:tcPr>
            <w:tcW w:w="3202" w:type="dxa"/>
            <w:gridSpan w:val="2"/>
            <w:tcBorders>
              <w:top w:val="single" w:sz="4" w:space="0" w:color="auto"/>
              <w:bottom w:val="single" w:sz="4" w:space="0" w:color="auto"/>
            </w:tcBorders>
            <w:vAlign w:val="bottom"/>
          </w:tcPr>
          <w:p w14:paraId="6F2E6406" w14:textId="77777777" w:rsidR="00EC0542" w:rsidRPr="009C103A" w:rsidRDefault="00EC0542" w:rsidP="009F5B40">
            <w:pPr>
              <w:spacing w:after="0" w:line="480" w:lineRule="auto"/>
              <w:jc w:val="center"/>
            </w:pPr>
            <w:r w:rsidRPr="009C103A">
              <w:t>ARC</w:t>
            </w:r>
          </w:p>
        </w:tc>
        <w:tc>
          <w:tcPr>
            <w:tcW w:w="3203" w:type="dxa"/>
            <w:gridSpan w:val="2"/>
            <w:tcBorders>
              <w:top w:val="single" w:sz="4" w:space="0" w:color="auto"/>
              <w:bottom w:val="single" w:sz="4" w:space="0" w:color="auto"/>
            </w:tcBorders>
            <w:vAlign w:val="bottom"/>
          </w:tcPr>
          <w:p w14:paraId="61C031C3" w14:textId="77777777" w:rsidR="00EC0542" w:rsidRPr="009C103A" w:rsidRDefault="00EC0542" w:rsidP="009F5B40">
            <w:pPr>
              <w:spacing w:after="0" w:line="480" w:lineRule="auto"/>
              <w:jc w:val="center"/>
            </w:pPr>
            <w:r w:rsidRPr="009C103A">
              <w:t>SHS</w:t>
            </w:r>
          </w:p>
        </w:tc>
      </w:tr>
      <w:tr w:rsidR="00EC0542" w:rsidRPr="009C103A" w14:paraId="3B0F3C2A" w14:textId="77777777" w:rsidTr="009F5B40">
        <w:trPr>
          <w:gridAfter w:val="1"/>
          <w:wAfter w:w="24" w:type="dxa"/>
          <w:trHeight w:val="1245"/>
        </w:trPr>
        <w:tc>
          <w:tcPr>
            <w:tcW w:w="2101" w:type="dxa"/>
            <w:tcBorders>
              <w:bottom w:val="single" w:sz="4" w:space="0" w:color="auto"/>
            </w:tcBorders>
          </w:tcPr>
          <w:p w14:paraId="70592C64" w14:textId="77777777" w:rsidR="00EC0542" w:rsidRPr="009C103A" w:rsidRDefault="00EC0542" w:rsidP="009F5B40">
            <w:pPr>
              <w:spacing w:after="0" w:line="480" w:lineRule="auto"/>
            </w:pPr>
            <w:r w:rsidRPr="009C103A">
              <w:t xml:space="preserve"> Free &amp; open </w:t>
            </w:r>
          </w:p>
          <w:p w14:paraId="2808E833" w14:textId="77777777" w:rsidR="00EC0542" w:rsidRPr="009C103A" w:rsidRDefault="00EC0542" w:rsidP="009F5B40">
            <w:pPr>
              <w:spacing w:after="0" w:line="480" w:lineRule="auto"/>
            </w:pPr>
            <w:r w:rsidRPr="009C103A">
              <w:t xml:space="preserve"> Only questions </w:t>
            </w:r>
          </w:p>
          <w:p w14:paraId="78C0A758" w14:textId="77777777" w:rsidR="00EC0542" w:rsidRPr="009C103A" w:rsidRDefault="00EC0542" w:rsidP="009F5B40">
            <w:pPr>
              <w:spacing w:after="0" w:line="480" w:lineRule="auto"/>
            </w:pPr>
            <w:r w:rsidRPr="009C103A">
              <w:t xml:space="preserve"> Only implicitly  </w:t>
            </w:r>
          </w:p>
          <w:p w14:paraId="11E0CB5D" w14:textId="77777777" w:rsidR="00EC0542" w:rsidRPr="009C103A" w:rsidRDefault="00EC0542" w:rsidP="009F5B40">
            <w:pPr>
              <w:spacing w:after="0" w:line="480" w:lineRule="auto"/>
            </w:pPr>
            <w:r w:rsidRPr="009C103A">
              <w:t xml:space="preserve"> Totally taboo subject</w:t>
            </w:r>
          </w:p>
          <w:p w14:paraId="77E673F1" w14:textId="77777777" w:rsidR="00EC0542" w:rsidRPr="009C103A" w:rsidRDefault="00EC0542" w:rsidP="009F5B40">
            <w:pPr>
              <w:spacing w:after="0" w:line="480" w:lineRule="auto"/>
              <w:rPr>
                <w:i/>
              </w:rPr>
            </w:pPr>
            <w:r w:rsidRPr="009C103A">
              <w:t xml:space="preserve"> </w:t>
            </w:r>
            <w:r w:rsidRPr="009C103A">
              <w:rPr>
                <w:i/>
              </w:rPr>
              <w:t>Trend:</w:t>
            </w:r>
          </w:p>
        </w:tc>
        <w:tc>
          <w:tcPr>
            <w:tcW w:w="1076" w:type="dxa"/>
            <w:tcBorders>
              <w:bottom w:val="single" w:sz="4" w:space="0" w:color="auto"/>
            </w:tcBorders>
          </w:tcPr>
          <w:p w14:paraId="5EFAD77D" w14:textId="77777777" w:rsidR="00EC0542" w:rsidRPr="009C103A" w:rsidRDefault="00EC0542" w:rsidP="009F5B40">
            <w:pPr>
              <w:spacing w:after="0" w:line="480" w:lineRule="auto"/>
              <w:jc w:val="center"/>
            </w:pPr>
            <w:r w:rsidRPr="009C103A">
              <w:t>318 (22.3)</w:t>
            </w:r>
          </w:p>
          <w:p w14:paraId="5829C8D3" w14:textId="77777777" w:rsidR="00EC0542" w:rsidRPr="009C103A" w:rsidRDefault="00EC0542" w:rsidP="009F5B40">
            <w:pPr>
              <w:spacing w:after="0" w:line="480" w:lineRule="auto"/>
              <w:jc w:val="center"/>
            </w:pPr>
            <w:r w:rsidRPr="009C103A">
              <w:t>301 (21.1)</w:t>
            </w:r>
          </w:p>
          <w:p w14:paraId="560A2E80" w14:textId="77777777" w:rsidR="00EC0542" w:rsidRPr="009C103A" w:rsidRDefault="00EC0542" w:rsidP="009F5B40">
            <w:pPr>
              <w:spacing w:after="0" w:line="480" w:lineRule="auto"/>
              <w:jc w:val="center"/>
            </w:pPr>
            <w:r w:rsidRPr="009C103A">
              <w:t>524 (36.8)</w:t>
            </w:r>
          </w:p>
          <w:p w14:paraId="5FA6DB42" w14:textId="77777777" w:rsidR="00EC0542" w:rsidRPr="009C103A" w:rsidRDefault="00EC0542" w:rsidP="009F5B40">
            <w:pPr>
              <w:spacing w:after="0" w:line="480" w:lineRule="auto"/>
              <w:jc w:val="center"/>
            </w:pPr>
            <w:r w:rsidRPr="009C103A">
              <w:t>283 (19.9)</w:t>
            </w:r>
          </w:p>
        </w:tc>
        <w:tc>
          <w:tcPr>
            <w:tcW w:w="2125" w:type="dxa"/>
            <w:tcBorders>
              <w:bottom w:val="single" w:sz="4" w:space="0" w:color="auto"/>
            </w:tcBorders>
          </w:tcPr>
          <w:p w14:paraId="1F366F5C" w14:textId="77777777" w:rsidR="00EC0542" w:rsidRPr="009C103A" w:rsidRDefault="00EC0542" w:rsidP="009F5B40">
            <w:pPr>
              <w:spacing w:after="0" w:line="480" w:lineRule="auto"/>
              <w:jc w:val="center"/>
            </w:pPr>
            <w:r w:rsidRPr="009C103A">
              <w:t>83.66 (82.33, 84.99)</w:t>
            </w:r>
          </w:p>
          <w:p w14:paraId="065AE3FB" w14:textId="77777777" w:rsidR="00EC0542" w:rsidRPr="009C103A" w:rsidRDefault="00EC0542" w:rsidP="009F5B40">
            <w:pPr>
              <w:spacing w:after="0" w:line="480" w:lineRule="auto"/>
              <w:jc w:val="center"/>
            </w:pPr>
            <w:r w:rsidRPr="009C103A">
              <w:t>-0.92 (-2.84, 1.00)</w:t>
            </w:r>
          </w:p>
          <w:p w14:paraId="67E8D991" w14:textId="77777777" w:rsidR="00EC0542" w:rsidRPr="009C103A" w:rsidRDefault="00EC0542" w:rsidP="009F5B40">
            <w:pPr>
              <w:spacing w:after="0" w:line="480" w:lineRule="auto"/>
              <w:jc w:val="center"/>
            </w:pPr>
            <w:r w:rsidRPr="009C103A">
              <w:t>-1.00 (-2.70, 0.70)</w:t>
            </w:r>
          </w:p>
          <w:p w14:paraId="6AEF7128" w14:textId="77777777" w:rsidR="00EC0542" w:rsidRPr="009C103A" w:rsidRDefault="00EC0542" w:rsidP="009F5B40">
            <w:pPr>
              <w:spacing w:after="0" w:line="480" w:lineRule="auto"/>
              <w:jc w:val="center"/>
              <w:rPr>
                <w:b/>
              </w:rPr>
            </w:pPr>
            <w:r w:rsidRPr="009C103A">
              <w:rPr>
                <w:b/>
              </w:rPr>
              <w:t>-3.80 (-5.83, -1.77)</w:t>
            </w:r>
          </w:p>
          <w:p w14:paraId="7ED4F16E" w14:textId="77777777" w:rsidR="00EC0542" w:rsidRPr="009C103A" w:rsidRDefault="00EC0542" w:rsidP="009F5B40">
            <w:pPr>
              <w:spacing w:after="0" w:line="480" w:lineRule="auto"/>
              <w:jc w:val="center"/>
              <w:rPr>
                <w:b/>
                <w:i/>
              </w:rPr>
            </w:pPr>
            <w:r w:rsidRPr="009C103A">
              <w:rPr>
                <w:b/>
                <w:i/>
              </w:rPr>
              <w:t>p=0.001</w:t>
            </w:r>
          </w:p>
        </w:tc>
        <w:tc>
          <w:tcPr>
            <w:tcW w:w="1077" w:type="dxa"/>
            <w:tcBorders>
              <w:bottom w:val="single" w:sz="4" w:space="0" w:color="auto"/>
            </w:tcBorders>
          </w:tcPr>
          <w:p w14:paraId="4A3F0A5D" w14:textId="77777777" w:rsidR="00EC0542" w:rsidRPr="009C103A" w:rsidRDefault="00EC0542" w:rsidP="009F5B40">
            <w:pPr>
              <w:spacing w:after="0" w:line="480" w:lineRule="auto"/>
              <w:jc w:val="center"/>
            </w:pPr>
          </w:p>
          <w:p w14:paraId="6F7D5FEF" w14:textId="77777777" w:rsidR="00EC0542" w:rsidRPr="009C103A" w:rsidRDefault="00EC0542" w:rsidP="009F5B40">
            <w:pPr>
              <w:spacing w:after="0" w:line="480" w:lineRule="auto"/>
              <w:jc w:val="center"/>
              <w:rPr>
                <w:i/>
              </w:rPr>
            </w:pPr>
            <w:r w:rsidRPr="009C103A">
              <w:rPr>
                <w:i/>
              </w:rPr>
              <w:t>p=0.35</w:t>
            </w:r>
          </w:p>
          <w:p w14:paraId="37D63EF9" w14:textId="77777777" w:rsidR="00EC0542" w:rsidRPr="009C103A" w:rsidRDefault="00EC0542" w:rsidP="009F5B40">
            <w:pPr>
              <w:spacing w:after="0" w:line="480" w:lineRule="auto"/>
              <w:jc w:val="center"/>
              <w:rPr>
                <w:i/>
              </w:rPr>
            </w:pPr>
            <w:r w:rsidRPr="009C103A">
              <w:rPr>
                <w:i/>
              </w:rPr>
              <w:t>p=0.25</w:t>
            </w:r>
          </w:p>
          <w:p w14:paraId="313AA6B5" w14:textId="77777777" w:rsidR="00EC0542" w:rsidRPr="009C103A" w:rsidRDefault="00EC0542" w:rsidP="009F5B40">
            <w:pPr>
              <w:spacing w:after="0" w:line="480" w:lineRule="auto"/>
              <w:jc w:val="center"/>
              <w:rPr>
                <w:b/>
                <w:i/>
              </w:rPr>
            </w:pPr>
            <w:r w:rsidRPr="009C103A">
              <w:rPr>
                <w:b/>
                <w:i/>
              </w:rPr>
              <w:t>p=0.0002</w:t>
            </w:r>
          </w:p>
        </w:tc>
        <w:tc>
          <w:tcPr>
            <w:tcW w:w="2126" w:type="dxa"/>
            <w:tcBorders>
              <w:bottom w:val="single" w:sz="4" w:space="0" w:color="auto"/>
            </w:tcBorders>
          </w:tcPr>
          <w:p w14:paraId="321A35D6" w14:textId="77777777" w:rsidR="00EC0542" w:rsidRPr="009C103A" w:rsidRDefault="00EC0542" w:rsidP="009F5B40">
            <w:pPr>
              <w:spacing w:after="0" w:line="480" w:lineRule="auto"/>
              <w:jc w:val="center"/>
            </w:pPr>
            <w:r w:rsidRPr="009C103A">
              <w:t>81.56 (80.32, 82.80)</w:t>
            </w:r>
          </w:p>
          <w:p w14:paraId="3290228B" w14:textId="77777777" w:rsidR="00EC0542" w:rsidRPr="009C103A" w:rsidRDefault="00EC0542" w:rsidP="009F5B40">
            <w:pPr>
              <w:spacing w:after="0" w:line="480" w:lineRule="auto"/>
              <w:jc w:val="center"/>
            </w:pPr>
            <w:r w:rsidRPr="009C103A">
              <w:t>-0.30 (-2.06, 1.47)</w:t>
            </w:r>
          </w:p>
          <w:p w14:paraId="5E89F321" w14:textId="77777777" w:rsidR="00EC0542" w:rsidRPr="009C103A" w:rsidRDefault="00EC0542" w:rsidP="009F5B40">
            <w:pPr>
              <w:spacing w:after="0" w:line="480" w:lineRule="auto"/>
              <w:jc w:val="center"/>
            </w:pPr>
            <w:r w:rsidRPr="009C103A">
              <w:t>-1.22 (-2.81, 0.37)</w:t>
            </w:r>
          </w:p>
          <w:p w14:paraId="6D412183" w14:textId="77777777" w:rsidR="00EC0542" w:rsidRPr="009C103A" w:rsidRDefault="00EC0542" w:rsidP="009F5B40">
            <w:pPr>
              <w:spacing w:after="0" w:line="480" w:lineRule="auto"/>
              <w:jc w:val="center"/>
              <w:rPr>
                <w:b/>
              </w:rPr>
            </w:pPr>
            <w:r w:rsidRPr="009C103A">
              <w:rPr>
                <w:b/>
              </w:rPr>
              <w:t>-3.71 (-5.60, -1.81)</w:t>
            </w:r>
          </w:p>
          <w:p w14:paraId="76AF8756" w14:textId="77777777" w:rsidR="00EC0542" w:rsidRPr="009C103A" w:rsidRDefault="00EC0542" w:rsidP="009F5B40">
            <w:pPr>
              <w:spacing w:after="0" w:line="480" w:lineRule="auto"/>
              <w:jc w:val="center"/>
              <w:rPr>
                <w:i/>
              </w:rPr>
            </w:pPr>
            <w:r w:rsidRPr="009C103A">
              <w:rPr>
                <w:b/>
                <w:i/>
              </w:rPr>
              <w:t>p=0.0001</w:t>
            </w:r>
          </w:p>
        </w:tc>
        <w:tc>
          <w:tcPr>
            <w:tcW w:w="1077" w:type="dxa"/>
            <w:tcBorders>
              <w:bottom w:val="single" w:sz="4" w:space="0" w:color="auto"/>
            </w:tcBorders>
          </w:tcPr>
          <w:p w14:paraId="46E7EC0C" w14:textId="77777777" w:rsidR="00EC0542" w:rsidRPr="009C103A" w:rsidRDefault="00EC0542" w:rsidP="009F5B40">
            <w:pPr>
              <w:spacing w:after="0" w:line="480" w:lineRule="auto"/>
              <w:jc w:val="center"/>
              <w:rPr>
                <w:i/>
              </w:rPr>
            </w:pPr>
          </w:p>
          <w:p w14:paraId="4A57614D" w14:textId="77777777" w:rsidR="00EC0542" w:rsidRPr="009C103A" w:rsidRDefault="00EC0542" w:rsidP="009F5B40">
            <w:pPr>
              <w:spacing w:after="0" w:line="480" w:lineRule="auto"/>
              <w:jc w:val="center"/>
              <w:rPr>
                <w:i/>
              </w:rPr>
            </w:pPr>
            <w:r w:rsidRPr="009C103A">
              <w:rPr>
                <w:i/>
              </w:rPr>
              <w:t>p=0.74</w:t>
            </w:r>
          </w:p>
          <w:p w14:paraId="153C91C1" w14:textId="77777777" w:rsidR="00EC0542" w:rsidRPr="009C103A" w:rsidRDefault="00EC0542" w:rsidP="009F5B40">
            <w:pPr>
              <w:spacing w:after="0" w:line="480" w:lineRule="auto"/>
              <w:jc w:val="center"/>
              <w:rPr>
                <w:i/>
              </w:rPr>
            </w:pPr>
            <w:r w:rsidRPr="009C103A">
              <w:rPr>
                <w:i/>
              </w:rPr>
              <w:t>p=0.13</w:t>
            </w:r>
          </w:p>
          <w:p w14:paraId="4FB0573A" w14:textId="77777777" w:rsidR="00EC0542" w:rsidRPr="009C103A" w:rsidRDefault="00EC0542" w:rsidP="009F5B40">
            <w:pPr>
              <w:spacing w:after="0" w:line="480" w:lineRule="auto"/>
              <w:jc w:val="center"/>
              <w:rPr>
                <w:b/>
                <w:i/>
              </w:rPr>
            </w:pPr>
            <w:r w:rsidRPr="009C103A">
              <w:rPr>
                <w:b/>
                <w:i/>
              </w:rPr>
              <w:t>p=0.0001</w:t>
            </w:r>
          </w:p>
        </w:tc>
      </w:tr>
      <w:tr w:rsidR="00EC0542" w:rsidRPr="009C103A" w14:paraId="163AC8ED" w14:textId="77777777" w:rsidTr="009F5B40">
        <w:trPr>
          <w:trHeight w:val="259"/>
        </w:trPr>
        <w:tc>
          <w:tcPr>
            <w:tcW w:w="9606" w:type="dxa"/>
            <w:gridSpan w:val="7"/>
            <w:tcBorders>
              <w:top w:val="single" w:sz="4" w:space="0" w:color="auto"/>
              <w:bottom w:val="single" w:sz="4" w:space="0" w:color="auto"/>
            </w:tcBorders>
          </w:tcPr>
          <w:p w14:paraId="5283E6E8" w14:textId="77777777" w:rsidR="00EC0542" w:rsidRPr="002B38E1" w:rsidRDefault="00EC0542" w:rsidP="009F5B40">
            <w:pPr>
              <w:spacing w:after="0" w:line="480" w:lineRule="auto"/>
            </w:pPr>
            <w:r w:rsidRPr="002B38E1">
              <w:rPr>
                <w:vertAlign w:val="superscript"/>
              </w:rPr>
              <w:t xml:space="preserve">a </w:t>
            </w:r>
            <w:r w:rsidRPr="002B38E1">
              <w:t xml:space="preserve">Sexual education quality was defined </w:t>
            </w:r>
            <w:proofErr w:type="gramStart"/>
            <w:r w:rsidRPr="002B38E1">
              <w:t>on the basis of</w:t>
            </w:r>
            <w:proofErr w:type="gramEnd"/>
            <w:r w:rsidRPr="002B38E1">
              <w:t xml:space="preserve"> content covered. Basic concepts were defined as those mentioning body changes during puberty/adolescence and reproductive biology; extended concepts were defined as those mentioning concepts in basic, as well as HIV/AIDS, sexually transmitted infections other than HIV, and abstinence and/or contraception; advanced concepts were defined as those mentioning concepts in basic and </w:t>
            </w:r>
            <w:r w:rsidRPr="002B38E1">
              <w:lastRenderedPageBreak/>
              <w:t>extended, as well as abortion, sexual violence and sexual orientation.</w:t>
            </w:r>
          </w:p>
          <w:p w14:paraId="293E2F58" w14:textId="77777777" w:rsidR="00EC0542" w:rsidRPr="002B38E1" w:rsidRDefault="00EC0542" w:rsidP="009F5B40">
            <w:pPr>
              <w:spacing w:after="0" w:line="480" w:lineRule="auto"/>
            </w:pPr>
            <w:r w:rsidRPr="002B38E1">
              <w:t>Results presented as: Geometric mean SHL score as 100% (95% CI) for reference, regression coefficients (95% CI) for other levels.</w:t>
            </w:r>
          </w:p>
          <w:p w14:paraId="51AB0D5F" w14:textId="77777777" w:rsidR="00EC0542" w:rsidRPr="002B38E1" w:rsidRDefault="00EC0542" w:rsidP="009F5B40">
            <w:pPr>
              <w:spacing w:line="480" w:lineRule="auto"/>
            </w:pPr>
            <w:r>
              <w:t>Note: Figures in bold are statistically significant (p&lt;0.05).</w:t>
            </w:r>
          </w:p>
          <w:p w14:paraId="2A2CDD84" w14:textId="77777777" w:rsidR="00EC0542" w:rsidRPr="002B38E1" w:rsidRDefault="00EC0542" w:rsidP="009F5B40">
            <w:pPr>
              <w:spacing w:after="0" w:line="480" w:lineRule="auto"/>
              <w:rPr>
                <w:vertAlign w:val="superscript"/>
              </w:rPr>
            </w:pPr>
            <w:r w:rsidRPr="002B38E1">
              <w:t xml:space="preserve">Abbreviations: ARC = ARCSHS </w:t>
            </w:r>
            <w:r w:rsidRPr="002B38E1">
              <w:rPr>
                <w:rFonts w:cs="Arial"/>
              </w:rPr>
              <w:t>National Survey of Australian Secondary Students and Sexual Health Survey; SHS = Sexual Health Questionnaire.</w:t>
            </w:r>
          </w:p>
        </w:tc>
      </w:tr>
    </w:tbl>
    <w:p w14:paraId="683AF9DF" w14:textId="77777777" w:rsidR="00EC0542" w:rsidRPr="009C103A" w:rsidRDefault="00EC0542" w:rsidP="00EC0542">
      <w:pPr>
        <w:spacing w:line="480" w:lineRule="auto"/>
      </w:pPr>
    </w:p>
    <w:p w14:paraId="3990CEAE" w14:textId="77777777" w:rsidR="00EC0542" w:rsidRDefault="00EC0542" w:rsidP="00EC0542">
      <w:pPr>
        <w:pStyle w:val="Caption"/>
        <w:keepNext/>
        <w:spacing w:after="0" w:line="480" w:lineRule="auto"/>
        <w:rPr>
          <w:sz w:val="22"/>
          <w:szCs w:val="22"/>
        </w:rPr>
        <w:sectPr w:rsidR="00EC0542" w:rsidSect="009F5B40">
          <w:pgSz w:w="16838" w:h="11906" w:orient="landscape"/>
          <w:pgMar w:top="1440" w:right="1440" w:bottom="1440" w:left="1440" w:header="708" w:footer="708" w:gutter="0"/>
          <w:cols w:space="708"/>
          <w:docGrid w:linePitch="360"/>
        </w:sectPr>
      </w:pPr>
    </w:p>
    <w:p w14:paraId="0355CDEB" w14:textId="77777777" w:rsidR="00EC0542" w:rsidRPr="009C103A" w:rsidRDefault="00EC0542" w:rsidP="00EC0542">
      <w:pPr>
        <w:pStyle w:val="Caption"/>
        <w:keepNext/>
        <w:spacing w:after="0" w:line="480" w:lineRule="auto"/>
        <w:rPr>
          <w:sz w:val="22"/>
          <w:szCs w:val="22"/>
        </w:rPr>
      </w:pPr>
      <w:r w:rsidRPr="009C103A">
        <w:rPr>
          <w:sz w:val="22"/>
          <w:szCs w:val="22"/>
        </w:rPr>
        <w:lastRenderedPageBreak/>
        <w:t xml:space="preserve">Table </w:t>
      </w:r>
      <w:r w:rsidRPr="002B38E1">
        <w:rPr>
          <w:sz w:val="22"/>
          <w:szCs w:val="22"/>
        </w:rPr>
        <w:fldChar w:fldCharType="begin"/>
      </w:r>
      <w:r w:rsidRPr="009C103A">
        <w:rPr>
          <w:sz w:val="22"/>
          <w:szCs w:val="22"/>
        </w:rPr>
        <w:instrText xml:space="preserve"> SEQ Table \* ARABIC </w:instrText>
      </w:r>
      <w:r w:rsidRPr="002B38E1">
        <w:rPr>
          <w:sz w:val="22"/>
          <w:szCs w:val="22"/>
        </w:rPr>
        <w:fldChar w:fldCharType="separate"/>
      </w:r>
      <w:r w:rsidRPr="009C103A">
        <w:rPr>
          <w:noProof/>
          <w:sz w:val="22"/>
          <w:szCs w:val="22"/>
        </w:rPr>
        <w:t>6</w:t>
      </w:r>
      <w:r w:rsidRPr="002B38E1">
        <w:rPr>
          <w:noProof/>
          <w:sz w:val="22"/>
          <w:szCs w:val="22"/>
        </w:rPr>
        <w:fldChar w:fldCharType="end"/>
      </w:r>
      <w:r w:rsidRPr="009C103A">
        <w:rPr>
          <w:sz w:val="22"/>
          <w:szCs w:val="22"/>
        </w:rPr>
        <w:t>. Distribution of SHL instrument scores (ARC, SHS) and subscores, by sexual experience characteristics.</w:t>
      </w:r>
    </w:p>
    <w:tbl>
      <w:tblPr>
        <w:tblW w:w="10629" w:type="dxa"/>
        <w:tblLayout w:type="fixed"/>
        <w:tblLook w:val="04A0" w:firstRow="1" w:lastRow="0" w:firstColumn="1" w:lastColumn="0" w:noHBand="0" w:noVBand="1"/>
      </w:tblPr>
      <w:tblGrid>
        <w:gridCol w:w="2606"/>
        <w:gridCol w:w="1191"/>
        <w:gridCol w:w="2098"/>
        <w:gridCol w:w="1304"/>
        <w:gridCol w:w="2126"/>
        <w:gridCol w:w="1273"/>
        <w:gridCol w:w="31"/>
      </w:tblGrid>
      <w:tr w:rsidR="00EC0542" w:rsidRPr="009C103A" w14:paraId="50C1107A" w14:textId="77777777" w:rsidTr="009F5B40">
        <w:tc>
          <w:tcPr>
            <w:tcW w:w="2606" w:type="dxa"/>
            <w:tcBorders>
              <w:top w:val="single" w:sz="4" w:space="0" w:color="auto"/>
            </w:tcBorders>
          </w:tcPr>
          <w:p w14:paraId="0DC968A5" w14:textId="77777777" w:rsidR="00EC0542" w:rsidRPr="009C103A" w:rsidRDefault="00EC0542" w:rsidP="009F5B40">
            <w:pPr>
              <w:spacing w:after="0" w:line="480" w:lineRule="auto"/>
            </w:pPr>
            <w:r w:rsidRPr="009C103A">
              <w:t>Age at first sexual experience</w:t>
            </w:r>
          </w:p>
        </w:tc>
        <w:tc>
          <w:tcPr>
            <w:tcW w:w="1191" w:type="dxa"/>
            <w:tcBorders>
              <w:top w:val="single" w:sz="4" w:space="0" w:color="auto"/>
              <w:bottom w:val="single" w:sz="4" w:space="0" w:color="auto"/>
            </w:tcBorders>
            <w:vAlign w:val="bottom"/>
          </w:tcPr>
          <w:p w14:paraId="02C0453B" w14:textId="77777777" w:rsidR="00EC0542" w:rsidRPr="009C103A" w:rsidRDefault="00EC0542" w:rsidP="009F5B40">
            <w:pPr>
              <w:spacing w:after="0" w:line="480" w:lineRule="auto"/>
              <w:jc w:val="center"/>
            </w:pPr>
            <w:r w:rsidRPr="009C103A">
              <w:t>n (%)</w:t>
            </w:r>
          </w:p>
        </w:tc>
        <w:tc>
          <w:tcPr>
            <w:tcW w:w="3402" w:type="dxa"/>
            <w:gridSpan w:val="2"/>
            <w:tcBorders>
              <w:top w:val="single" w:sz="4" w:space="0" w:color="auto"/>
              <w:bottom w:val="single" w:sz="4" w:space="0" w:color="auto"/>
            </w:tcBorders>
            <w:vAlign w:val="bottom"/>
          </w:tcPr>
          <w:p w14:paraId="252CA042" w14:textId="77777777" w:rsidR="00EC0542" w:rsidRPr="009C103A" w:rsidRDefault="00EC0542" w:rsidP="009F5B40">
            <w:pPr>
              <w:spacing w:after="0" w:line="480" w:lineRule="auto"/>
              <w:jc w:val="center"/>
            </w:pPr>
            <w:r w:rsidRPr="009C103A">
              <w:t>ARC</w:t>
            </w:r>
          </w:p>
        </w:tc>
        <w:tc>
          <w:tcPr>
            <w:tcW w:w="3430" w:type="dxa"/>
            <w:gridSpan w:val="3"/>
            <w:tcBorders>
              <w:top w:val="single" w:sz="4" w:space="0" w:color="auto"/>
              <w:bottom w:val="single" w:sz="4" w:space="0" w:color="auto"/>
            </w:tcBorders>
            <w:vAlign w:val="bottom"/>
          </w:tcPr>
          <w:p w14:paraId="3C0CC3D2" w14:textId="77777777" w:rsidR="00EC0542" w:rsidRPr="009C103A" w:rsidRDefault="00EC0542" w:rsidP="009F5B40">
            <w:pPr>
              <w:spacing w:after="0" w:line="480" w:lineRule="auto"/>
              <w:jc w:val="center"/>
            </w:pPr>
            <w:r w:rsidRPr="009C103A">
              <w:t>SHS</w:t>
            </w:r>
          </w:p>
        </w:tc>
      </w:tr>
      <w:tr w:rsidR="00EC0542" w:rsidRPr="009C103A" w14:paraId="5D9697BC" w14:textId="77777777" w:rsidTr="009F5B40">
        <w:tc>
          <w:tcPr>
            <w:tcW w:w="2606" w:type="dxa"/>
            <w:tcBorders>
              <w:bottom w:val="single" w:sz="4" w:space="0" w:color="auto"/>
            </w:tcBorders>
          </w:tcPr>
          <w:p w14:paraId="19A1F336" w14:textId="77777777" w:rsidR="00EC0542" w:rsidRPr="009C103A" w:rsidRDefault="00EC0542" w:rsidP="009F5B40">
            <w:pPr>
              <w:spacing w:after="0" w:line="480" w:lineRule="auto"/>
            </w:pPr>
            <w:r w:rsidRPr="009C103A">
              <w:t xml:space="preserve"> Never had sexual experience</w:t>
            </w:r>
          </w:p>
          <w:p w14:paraId="74FC1EC1" w14:textId="77777777" w:rsidR="00EC0542" w:rsidRPr="009C103A" w:rsidRDefault="00EC0542" w:rsidP="009F5B40">
            <w:pPr>
              <w:spacing w:after="0" w:line="480" w:lineRule="auto"/>
            </w:pPr>
            <w:r w:rsidRPr="009C103A">
              <w:t xml:space="preserve"> 18-40</w:t>
            </w:r>
          </w:p>
          <w:p w14:paraId="0734BE8A" w14:textId="77777777" w:rsidR="00EC0542" w:rsidRPr="009C103A" w:rsidRDefault="00EC0542" w:rsidP="009F5B40">
            <w:pPr>
              <w:spacing w:after="0" w:line="480" w:lineRule="auto"/>
            </w:pPr>
            <w:r w:rsidRPr="009C103A">
              <w:t xml:space="preserve"> 17</w:t>
            </w:r>
          </w:p>
          <w:p w14:paraId="0D7E6151" w14:textId="77777777" w:rsidR="00EC0542" w:rsidRPr="009C103A" w:rsidRDefault="00EC0542" w:rsidP="009F5B40">
            <w:pPr>
              <w:spacing w:after="0" w:line="480" w:lineRule="auto"/>
            </w:pPr>
            <w:r w:rsidRPr="009C103A">
              <w:t xml:space="preserve"> 16</w:t>
            </w:r>
          </w:p>
          <w:p w14:paraId="44682835" w14:textId="77777777" w:rsidR="00EC0542" w:rsidRPr="009C103A" w:rsidRDefault="00EC0542" w:rsidP="009F5B40">
            <w:pPr>
              <w:spacing w:after="0" w:line="480" w:lineRule="auto"/>
            </w:pPr>
            <w:r w:rsidRPr="009C103A">
              <w:t xml:space="preserve"> 10-15 </w:t>
            </w:r>
          </w:p>
          <w:p w14:paraId="6ADB538A" w14:textId="77777777" w:rsidR="00EC0542" w:rsidRPr="009C103A" w:rsidRDefault="00EC0542" w:rsidP="009F5B40">
            <w:pPr>
              <w:spacing w:after="0" w:line="480" w:lineRule="auto"/>
              <w:rPr>
                <w:i/>
              </w:rPr>
            </w:pPr>
            <w:r w:rsidRPr="009C103A">
              <w:t xml:space="preserve"> </w:t>
            </w:r>
            <w:r w:rsidRPr="009C103A">
              <w:rPr>
                <w:i/>
              </w:rPr>
              <w:t>Trend:</w:t>
            </w:r>
          </w:p>
        </w:tc>
        <w:tc>
          <w:tcPr>
            <w:tcW w:w="1191" w:type="dxa"/>
            <w:tcBorders>
              <w:bottom w:val="single" w:sz="4" w:space="0" w:color="auto"/>
            </w:tcBorders>
          </w:tcPr>
          <w:p w14:paraId="7B20D09D" w14:textId="77777777" w:rsidR="00EC0542" w:rsidRPr="009C103A" w:rsidRDefault="00EC0542" w:rsidP="009F5B40">
            <w:pPr>
              <w:spacing w:after="0" w:line="480" w:lineRule="auto"/>
              <w:jc w:val="center"/>
            </w:pPr>
            <w:r w:rsidRPr="009C103A">
              <w:t>151 (10.9)</w:t>
            </w:r>
          </w:p>
          <w:p w14:paraId="34EFFE10" w14:textId="77777777" w:rsidR="00EC0542" w:rsidRPr="009C103A" w:rsidRDefault="00EC0542" w:rsidP="009F5B40">
            <w:pPr>
              <w:spacing w:after="0" w:line="480" w:lineRule="auto"/>
              <w:jc w:val="center"/>
            </w:pPr>
            <w:r w:rsidRPr="009C103A">
              <w:t>222 (16.0)</w:t>
            </w:r>
          </w:p>
          <w:p w14:paraId="75F27C5C" w14:textId="77777777" w:rsidR="00EC0542" w:rsidRPr="009C103A" w:rsidRDefault="00EC0542" w:rsidP="009F5B40">
            <w:pPr>
              <w:spacing w:after="0" w:line="480" w:lineRule="auto"/>
              <w:jc w:val="center"/>
            </w:pPr>
            <w:r w:rsidRPr="009C103A">
              <w:t>337 (24.3)</w:t>
            </w:r>
          </w:p>
          <w:p w14:paraId="7299B960" w14:textId="77777777" w:rsidR="00EC0542" w:rsidRPr="009C103A" w:rsidRDefault="00EC0542" w:rsidP="009F5B40">
            <w:pPr>
              <w:spacing w:after="0" w:line="480" w:lineRule="auto"/>
              <w:jc w:val="center"/>
            </w:pPr>
            <w:r w:rsidRPr="009C103A">
              <w:t>229 (16.5)</w:t>
            </w:r>
          </w:p>
          <w:p w14:paraId="0E697DB5" w14:textId="77777777" w:rsidR="00EC0542" w:rsidRPr="009C103A" w:rsidRDefault="00EC0542" w:rsidP="009F5B40">
            <w:pPr>
              <w:spacing w:after="0" w:line="480" w:lineRule="auto"/>
              <w:jc w:val="center"/>
            </w:pPr>
            <w:r w:rsidRPr="009C103A">
              <w:t>449 (32.4)</w:t>
            </w:r>
          </w:p>
        </w:tc>
        <w:tc>
          <w:tcPr>
            <w:tcW w:w="2098" w:type="dxa"/>
            <w:tcBorders>
              <w:bottom w:val="single" w:sz="4" w:space="0" w:color="auto"/>
            </w:tcBorders>
          </w:tcPr>
          <w:p w14:paraId="0008368A" w14:textId="77777777" w:rsidR="00EC0542" w:rsidRPr="009C103A" w:rsidRDefault="00EC0542" w:rsidP="009F5B40">
            <w:pPr>
              <w:spacing w:after="0" w:line="480" w:lineRule="auto"/>
              <w:jc w:val="center"/>
            </w:pPr>
            <w:r w:rsidRPr="009C103A">
              <w:t>75.29 (72.98, 77.60)</w:t>
            </w:r>
          </w:p>
          <w:p w14:paraId="5620FEEF" w14:textId="77777777" w:rsidR="00EC0542" w:rsidRPr="009C103A" w:rsidRDefault="00EC0542" w:rsidP="009F5B40">
            <w:pPr>
              <w:spacing w:after="0" w:line="480" w:lineRule="auto"/>
              <w:jc w:val="center"/>
              <w:rPr>
                <w:b/>
              </w:rPr>
            </w:pPr>
            <w:r w:rsidRPr="009C103A">
              <w:rPr>
                <w:b/>
              </w:rPr>
              <w:t>+4.65 (1.79, 7.51)</w:t>
            </w:r>
          </w:p>
          <w:p w14:paraId="4AE0F682" w14:textId="77777777" w:rsidR="00EC0542" w:rsidRPr="009C103A" w:rsidRDefault="00EC0542" w:rsidP="009F5B40">
            <w:pPr>
              <w:spacing w:after="0" w:line="480" w:lineRule="auto"/>
              <w:jc w:val="center"/>
              <w:rPr>
                <w:b/>
              </w:rPr>
            </w:pPr>
            <w:r w:rsidRPr="009C103A">
              <w:rPr>
                <w:b/>
              </w:rPr>
              <w:t>+7.07 (4.43, 9.72)</w:t>
            </w:r>
          </w:p>
          <w:p w14:paraId="335DBEFB" w14:textId="77777777" w:rsidR="00EC0542" w:rsidRPr="009C103A" w:rsidRDefault="00EC0542" w:rsidP="009F5B40">
            <w:pPr>
              <w:spacing w:after="0" w:line="480" w:lineRule="auto"/>
              <w:jc w:val="center"/>
              <w:rPr>
                <w:b/>
              </w:rPr>
            </w:pPr>
            <w:r w:rsidRPr="009C103A">
              <w:rPr>
                <w:b/>
              </w:rPr>
              <w:t>+7.98 (5.20, 10.77)</w:t>
            </w:r>
          </w:p>
          <w:p w14:paraId="2E747049" w14:textId="77777777" w:rsidR="00EC0542" w:rsidRPr="009C103A" w:rsidRDefault="00EC0542" w:rsidP="009F5B40">
            <w:pPr>
              <w:spacing w:after="0" w:line="480" w:lineRule="auto"/>
              <w:jc w:val="center"/>
              <w:rPr>
                <w:b/>
              </w:rPr>
            </w:pPr>
            <w:r w:rsidRPr="009C103A">
              <w:rPr>
                <w:b/>
              </w:rPr>
              <w:t>+9.05 (6.50, 11.60)</w:t>
            </w:r>
          </w:p>
          <w:p w14:paraId="440476D6" w14:textId="77777777" w:rsidR="00EC0542" w:rsidRPr="009C103A" w:rsidRDefault="00EC0542" w:rsidP="009F5B40">
            <w:pPr>
              <w:spacing w:after="0" w:line="480" w:lineRule="auto"/>
              <w:jc w:val="center"/>
              <w:rPr>
                <w:i/>
              </w:rPr>
            </w:pPr>
            <w:r w:rsidRPr="009C103A">
              <w:rPr>
                <w:b/>
                <w:i/>
              </w:rPr>
              <w:t>p=1.28x10</w:t>
            </w:r>
            <w:r w:rsidRPr="009C103A">
              <w:rPr>
                <w:b/>
                <w:i/>
                <w:vertAlign w:val="superscript"/>
              </w:rPr>
              <w:t>-13</w:t>
            </w:r>
          </w:p>
        </w:tc>
        <w:tc>
          <w:tcPr>
            <w:tcW w:w="1304" w:type="dxa"/>
            <w:tcBorders>
              <w:bottom w:val="single" w:sz="4" w:space="0" w:color="auto"/>
            </w:tcBorders>
          </w:tcPr>
          <w:p w14:paraId="7A4FD32B" w14:textId="77777777" w:rsidR="00EC0542" w:rsidRPr="009C103A" w:rsidRDefault="00EC0542" w:rsidP="009F5B40">
            <w:pPr>
              <w:spacing w:after="0" w:line="480" w:lineRule="auto"/>
              <w:jc w:val="center"/>
            </w:pPr>
          </w:p>
          <w:p w14:paraId="63651A3F" w14:textId="77777777" w:rsidR="00EC0542" w:rsidRPr="009C103A" w:rsidRDefault="00EC0542" w:rsidP="009F5B40">
            <w:pPr>
              <w:spacing w:after="0" w:line="480" w:lineRule="auto"/>
              <w:jc w:val="center"/>
              <w:rPr>
                <w:i/>
              </w:rPr>
            </w:pPr>
            <w:r w:rsidRPr="009C103A">
              <w:rPr>
                <w:i/>
              </w:rPr>
              <w:t>p=0.001</w:t>
            </w:r>
          </w:p>
          <w:p w14:paraId="38ACC605" w14:textId="77777777" w:rsidR="00EC0542" w:rsidRPr="009C103A" w:rsidRDefault="00EC0542" w:rsidP="009F5B40">
            <w:pPr>
              <w:spacing w:after="0" w:line="480" w:lineRule="auto"/>
              <w:jc w:val="center"/>
              <w:rPr>
                <w:b/>
                <w:i/>
                <w:vertAlign w:val="superscript"/>
              </w:rPr>
            </w:pPr>
            <w:r w:rsidRPr="009C103A">
              <w:rPr>
                <w:b/>
                <w:i/>
              </w:rPr>
              <w:t>p=6.48x10</w:t>
            </w:r>
            <w:r w:rsidRPr="009C103A">
              <w:rPr>
                <w:b/>
                <w:i/>
                <w:vertAlign w:val="superscript"/>
              </w:rPr>
              <w:t>-8</w:t>
            </w:r>
          </w:p>
          <w:p w14:paraId="57356D34" w14:textId="77777777" w:rsidR="00EC0542" w:rsidRPr="009C103A" w:rsidRDefault="00EC0542" w:rsidP="009F5B40">
            <w:pPr>
              <w:spacing w:after="0" w:line="480" w:lineRule="auto"/>
              <w:jc w:val="center"/>
              <w:rPr>
                <w:b/>
                <w:i/>
                <w:vertAlign w:val="superscript"/>
              </w:rPr>
            </w:pPr>
            <w:r w:rsidRPr="009C103A">
              <w:rPr>
                <w:b/>
                <w:i/>
              </w:rPr>
              <w:t>p=9.69x10</w:t>
            </w:r>
            <w:r w:rsidRPr="009C103A">
              <w:rPr>
                <w:b/>
                <w:i/>
                <w:vertAlign w:val="superscript"/>
              </w:rPr>
              <w:t>-9</w:t>
            </w:r>
          </w:p>
          <w:p w14:paraId="37AB575B" w14:textId="77777777" w:rsidR="00EC0542" w:rsidRPr="009C103A" w:rsidRDefault="00EC0542" w:rsidP="009F5B40">
            <w:pPr>
              <w:spacing w:after="0" w:line="480" w:lineRule="auto"/>
              <w:jc w:val="center"/>
              <w:rPr>
                <w:i/>
                <w:vertAlign w:val="superscript"/>
              </w:rPr>
            </w:pPr>
            <w:r w:rsidRPr="009C103A">
              <w:rPr>
                <w:b/>
                <w:i/>
              </w:rPr>
              <w:t>p=2.72x10</w:t>
            </w:r>
            <w:r w:rsidRPr="009C103A">
              <w:rPr>
                <w:b/>
                <w:i/>
                <w:vertAlign w:val="superscript"/>
              </w:rPr>
              <w:t>-13</w:t>
            </w:r>
          </w:p>
        </w:tc>
        <w:tc>
          <w:tcPr>
            <w:tcW w:w="2126" w:type="dxa"/>
            <w:tcBorders>
              <w:bottom w:val="single" w:sz="4" w:space="0" w:color="auto"/>
            </w:tcBorders>
          </w:tcPr>
          <w:p w14:paraId="43431460" w14:textId="77777777" w:rsidR="00EC0542" w:rsidRPr="009C103A" w:rsidRDefault="00EC0542" w:rsidP="009F5B40">
            <w:pPr>
              <w:spacing w:after="0" w:line="480" w:lineRule="auto"/>
              <w:jc w:val="center"/>
            </w:pPr>
            <w:r w:rsidRPr="009C103A">
              <w:t>74.23 (72.13, 76.33)</w:t>
            </w:r>
          </w:p>
          <w:p w14:paraId="7F718A4D" w14:textId="77777777" w:rsidR="00EC0542" w:rsidRPr="009C103A" w:rsidRDefault="00EC0542" w:rsidP="009F5B40">
            <w:pPr>
              <w:spacing w:after="0" w:line="480" w:lineRule="auto"/>
              <w:jc w:val="center"/>
              <w:rPr>
                <w:b/>
              </w:rPr>
            </w:pPr>
            <w:r w:rsidRPr="009C103A">
              <w:rPr>
                <w:b/>
              </w:rPr>
              <w:t>+5.33 (2.73, 7.93)</w:t>
            </w:r>
          </w:p>
          <w:p w14:paraId="41D3AD99" w14:textId="77777777" w:rsidR="00EC0542" w:rsidRPr="009C103A" w:rsidRDefault="00EC0542" w:rsidP="009F5B40">
            <w:pPr>
              <w:spacing w:after="0" w:line="480" w:lineRule="auto"/>
              <w:jc w:val="center"/>
              <w:rPr>
                <w:b/>
              </w:rPr>
            </w:pPr>
            <w:r w:rsidRPr="009C103A">
              <w:rPr>
                <w:b/>
              </w:rPr>
              <w:t>+6.05 (3.63, 8.47)</w:t>
            </w:r>
          </w:p>
          <w:p w14:paraId="70B7A9B6" w14:textId="77777777" w:rsidR="00EC0542" w:rsidRPr="009C103A" w:rsidRDefault="00EC0542" w:rsidP="009F5B40">
            <w:pPr>
              <w:spacing w:after="0" w:line="480" w:lineRule="auto"/>
              <w:jc w:val="center"/>
              <w:rPr>
                <w:b/>
              </w:rPr>
            </w:pPr>
            <w:r w:rsidRPr="009C103A">
              <w:rPr>
                <w:b/>
              </w:rPr>
              <w:t>+6.39 (3.84, 8.95)</w:t>
            </w:r>
          </w:p>
          <w:p w14:paraId="50F690DE" w14:textId="77777777" w:rsidR="00EC0542" w:rsidRPr="009C103A" w:rsidRDefault="00EC0542" w:rsidP="009F5B40">
            <w:pPr>
              <w:spacing w:after="0" w:line="480" w:lineRule="auto"/>
              <w:jc w:val="center"/>
              <w:rPr>
                <w:b/>
              </w:rPr>
            </w:pPr>
            <w:r w:rsidRPr="009C103A">
              <w:rPr>
                <w:b/>
              </w:rPr>
              <w:t>+7.46 (5.12, 9.79)</w:t>
            </w:r>
          </w:p>
          <w:p w14:paraId="1E208844" w14:textId="77777777" w:rsidR="00EC0542" w:rsidRPr="009C103A" w:rsidRDefault="00EC0542" w:rsidP="009F5B40">
            <w:pPr>
              <w:spacing w:after="0" w:line="480" w:lineRule="auto"/>
              <w:jc w:val="center"/>
              <w:rPr>
                <w:i/>
                <w:vertAlign w:val="superscript"/>
              </w:rPr>
            </w:pPr>
            <w:r w:rsidRPr="009C103A">
              <w:rPr>
                <w:b/>
                <w:i/>
              </w:rPr>
              <w:t>p=1.73x10</w:t>
            </w:r>
            <w:r w:rsidRPr="009C103A">
              <w:rPr>
                <w:b/>
                <w:i/>
                <w:vertAlign w:val="superscript"/>
              </w:rPr>
              <w:t>-8</w:t>
            </w:r>
          </w:p>
        </w:tc>
        <w:tc>
          <w:tcPr>
            <w:tcW w:w="1304" w:type="dxa"/>
            <w:gridSpan w:val="2"/>
            <w:tcBorders>
              <w:bottom w:val="single" w:sz="4" w:space="0" w:color="auto"/>
            </w:tcBorders>
          </w:tcPr>
          <w:p w14:paraId="61185698" w14:textId="77777777" w:rsidR="00EC0542" w:rsidRPr="009C103A" w:rsidRDefault="00EC0542" w:rsidP="009F5B40">
            <w:pPr>
              <w:spacing w:after="0" w:line="480" w:lineRule="auto"/>
              <w:jc w:val="center"/>
              <w:rPr>
                <w:b/>
                <w:i/>
              </w:rPr>
            </w:pPr>
          </w:p>
          <w:p w14:paraId="7DBEE067" w14:textId="77777777" w:rsidR="00EC0542" w:rsidRPr="009C103A" w:rsidRDefault="00EC0542" w:rsidP="009F5B40">
            <w:pPr>
              <w:spacing w:after="0" w:line="480" w:lineRule="auto"/>
              <w:jc w:val="center"/>
              <w:rPr>
                <w:b/>
                <w:i/>
                <w:vertAlign w:val="superscript"/>
              </w:rPr>
            </w:pPr>
            <w:r w:rsidRPr="009C103A">
              <w:rPr>
                <w:b/>
                <w:i/>
              </w:rPr>
              <w:t>p=4.81x10</w:t>
            </w:r>
            <w:r w:rsidRPr="009C103A">
              <w:rPr>
                <w:b/>
                <w:i/>
                <w:vertAlign w:val="superscript"/>
              </w:rPr>
              <w:t>-5</w:t>
            </w:r>
          </w:p>
          <w:p w14:paraId="1EB3D1CC" w14:textId="77777777" w:rsidR="00EC0542" w:rsidRPr="009C103A" w:rsidRDefault="00EC0542" w:rsidP="009F5B40">
            <w:pPr>
              <w:spacing w:after="0" w:line="480" w:lineRule="auto"/>
              <w:jc w:val="center"/>
              <w:rPr>
                <w:b/>
                <w:i/>
                <w:vertAlign w:val="superscript"/>
              </w:rPr>
            </w:pPr>
            <w:r w:rsidRPr="009C103A">
              <w:rPr>
                <w:b/>
                <w:i/>
              </w:rPr>
              <w:t>p=5.39x10</w:t>
            </w:r>
            <w:r w:rsidRPr="009C103A">
              <w:rPr>
                <w:b/>
                <w:i/>
                <w:vertAlign w:val="superscript"/>
              </w:rPr>
              <w:t>-7</w:t>
            </w:r>
          </w:p>
          <w:p w14:paraId="738434AE" w14:textId="77777777" w:rsidR="00EC0542" w:rsidRPr="009C103A" w:rsidRDefault="00EC0542" w:rsidP="009F5B40">
            <w:pPr>
              <w:spacing w:after="0" w:line="480" w:lineRule="auto"/>
              <w:jc w:val="center"/>
              <w:rPr>
                <w:b/>
                <w:vertAlign w:val="superscript"/>
              </w:rPr>
            </w:pPr>
            <w:r w:rsidRPr="009C103A">
              <w:rPr>
                <w:b/>
              </w:rPr>
              <w:t>p=6.70x10</w:t>
            </w:r>
            <w:r w:rsidRPr="009C103A">
              <w:rPr>
                <w:b/>
                <w:vertAlign w:val="superscript"/>
              </w:rPr>
              <w:t>-7</w:t>
            </w:r>
          </w:p>
          <w:p w14:paraId="31E5F28B" w14:textId="77777777" w:rsidR="00EC0542" w:rsidRPr="009C103A" w:rsidRDefault="00EC0542" w:rsidP="009F5B40">
            <w:pPr>
              <w:spacing w:after="0" w:line="480" w:lineRule="auto"/>
              <w:jc w:val="center"/>
              <w:rPr>
                <w:b/>
                <w:i/>
                <w:vertAlign w:val="superscript"/>
              </w:rPr>
            </w:pPr>
            <w:r w:rsidRPr="009C103A">
              <w:rPr>
                <w:b/>
                <w:i/>
              </w:rPr>
              <w:t>p=9.54x10</w:t>
            </w:r>
            <w:r w:rsidRPr="009C103A">
              <w:rPr>
                <w:b/>
                <w:i/>
                <w:vertAlign w:val="superscript"/>
              </w:rPr>
              <w:t>-11</w:t>
            </w:r>
          </w:p>
        </w:tc>
      </w:tr>
      <w:tr w:rsidR="00EC0542" w:rsidRPr="009C103A" w14:paraId="252E7743" w14:textId="77777777" w:rsidTr="009F5B40">
        <w:tc>
          <w:tcPr>
            <w:tcW w:w="2606" w:type="dxa"/>
            <w:tcBorders>
              <w:top w:val="single" w:sz="4" w:space="0" w:color="auto"/>
            </w:tcBorders>
          </w:tcPr>
          <w:p w14:paraId="7547EDF2" w14:textId="77777777" w:rsidR="00EC0542" w:rsidRPr="009C103A" w:rsidRDefault="00EC0542" w:rsidP="009F5B40">
            <w:pPr>
              <w:spacing w:after="0" w:line="480" w:lineRule="auto"/>
            </w:pPr>
            <w:r w:rsidRPr="009C103A">
              <w:t>Life number of sexual partners of opposite sex</w:t>
            </w:r>
          </w:p>
        </w:tc>
        <w:tc>
          <w:tcPr>
            <w:tcW w:w="1191" w:type="dxa"/>
            <w:tcBorders>
              <w:top w:val="single" w:sz="4" w:space="0" w:color="auto"/>
              <w:bottom w:val="single" w:sz="4" w:space="0" w:color="auto"/>
            </w:tcBorders>
            <w:vAlign w:val="bottom"/>
          </w:tcPr>
          <w:p w14:paraId="63805745" w14:textId="77777777" w:rsidR="00EC0542" w:rsidRPr="009C103A" w:rsidRDefault="00EC0542" w:rsidP="009F5B40">
            <w:pPr>
              <w:spacing w:after="0" w:line="480" w:lineRule="auto"/>
              <w:jc w:val="center"/>
            </w:pPr>
            <w:r w:rsidRPr="009C103A">
              <w:t>n (%)</w:t>
            </w:r>
          </w:p>
        </w:tc>
        <w:tc>
          <w:tcPr>
            <w:tcW w:w="3402" w:type="dxa"/>
            <w:gridSpan w:val="2"/>
            <w:tcBorders>
              <w:top w:val="single" w:sz="4" w:space="0" w:color="auto"/>
              <w:bottom w:val="single" w:sz="4" w:space="0" w:color="auto"/>
            </w:tcBorders>
            <w:vAlign w:val="bottom"/>
          </w:tcPr>
          <w:p w14:paraId="4DA0E3BB" w14:textId="77777777" w:rsidR="00EC0542" w:rsidRPr="009C103A" w:rsidRDefault="00EC0542" w:rsidP="009F5B40">
            <w:pPr>
              <w:spacing w:after="0" w:line="480" w:lineRule="auto"/>
              <w:jc w:val="center"/>
            </w:pPr>
            <w:r w:rsidRPr="009C103A">
              <w:t>ARC</w:t>
            </w:r>
          </w:p>
        </w:tc>
        <w:tc>
          <w:tcPr>
            <w:tcW w:w="3430" w:type="dxa"/>
            <w:gridSpan w:val="3"/>
            <w:tcBorders>
              <w:top w:val="single" w:sz="4" w:space="0" w:color="auto"/>
              <w:bottom w:val="single" w:sz="4" w:space="0" w:color="auto"/>
            </w:tcBorders>
            <w:vAlign w:val="bottom"/>
          </w:tcPr>
          <w:p w14:paraId="304D6BD4" w14:textId="77777777" w:rsidR="00EC0542" w:rsidRPr="009C103A" w:rsidRDefault="00EC0542" w:rsidP="009F5B40">
            <w:pPr>
              <w:spacing w:after="0" w:line="480" w:lineRule="auto"/>
              <w:jc w:val="center"/>
            </w:pPr>
            <w:r w:rsidRPr="009C103A">
              <w:t>SHS</w:t>
            </w:r>
          </w:p>
        </w:tc>
      </w:tr>
      <w:tr w:rsidR="00EC0542" w:rsidRPr="009C103A" w14:paraId="7FBBCEA2" w14:textId="77777777" w:rsidTr="009F5B40">
        <w:tc>
          <w:tcPr>
            <w:tcW w:w="2606" w:type="dxa"/>
            <w:tcBorders>
              <w:bottom w:val="single" w:sz="4" w:space="0" w:color="auto"/>
            </w:tcBorders>
          </w:tcPr>
          <w:p w14:paraId="02A2179D" w14:textId="77777777" w:rsidR="00EC0542" w:rsidRPr="009C103A" w:rsidRDefault="00EC0542" w:rsidP="009F5B40">
            <w:pPr>
              <w:spacing w:after="0" w:line="480" w:lineRule="auto"/>
            </w:pPr>
            <w:r w:rsidRPr="009C103A">
              <w:t xml:space="preserve"> Never had sex</w:t>
            </w:r>
          </w:p>
          <w:p w14:paraId="1F70A672" w14:textId="77777777" w:rsidR="00EC0542" w:rsidRPr="009C103A" w:rsidRDefault="00EC0542" w:rsidP="009F5B40">
            <w:pPr>
              <w:spacing w:after="0" w:line="480" w:lineRule="auto"/>
            </w:pPr>
            <w:r w:rsidRPr="009C103A">
              <w:t xml:space="preserve"> 0 </w:t>
            </w:r>
          </w:p>
          <w:p w14:paraId="3FAE3709" w14:textId="77777777" w:rsidR="00EC0542" w:rsidRPr="009C103A" w:rsidRDefault="00EC0542" w:rsidP="009F5B40">
            <w:pPr>
              <w:spacing w:after="0" w:line="480" w:lineRule="auto"/>
            </w:pPr>
            <w:r w:rsidRPr="009C103A">
              <w:t xml:space="preserve"> 1-2</w:t>
            </w:r>
          </w:p>
          <w:p w14:paraId="19823A06" w14:textId="77777777" w:rsidR="00EC0542" w:rsidRPr="009C103A" w:rsidRDefault="00EC0542" w:rsidP="009F5B40">
            <w:pPr>
              <w:spacing w:after="0" w:line="480" w:lineRule="auto"/>
            </w:pPr>
            <w:r w:rsidRPr="009C103A">
              <w:t xml:space="preserve"> 3-5</w:t>
            </w:r>
          </w:p>
          <w:p w14:paraId="33F8C548" w14:textId="77777777" w:rsidR="00EC0542" w:rsidRPr="009C103A" w:rsidRDefault="00EC0542" w:rsidP="009F5B40">
            <w:pPr>
              <w:spacing w:after="0" w:line="480" w:lineRule="auto"/>
            </w:pPr>
            <w:r w:rsidRPr="009C103A">
              <w:t xml:space="preserve"> 6-10</w:t>
            </w:r>
          </w:p>
          <w:p w14:paraId="69B53179" w14:textId="77777777" w:rsidR="00EC0542" w:rsidRPr="009C103A" w:rsidRDefault="00EC0542" w:rsidP="009F5B40">
            <w:pPr>
              <w:spacing w:after="0" w:line="480" w:lineRule="auto"/>
            </w:pPr>
            <w:r w:rsidRPr="009C103A">
              <w:t xml:space="preserve"> 11-15</w:t>
            </w:r>
          </w:p>
          <w:p w14:paraId="6737D263" w14:textId="77777777" w:rsidR="00EC0542" w:rsidRPr="009C103A" w:rsidRDefault="00EC0542" w:rsidP="009F5B40">
            <w:pPr>
              <w:spacing w:after="0" w:line="480" w:lineRule="auto"/>
            </w:pPr>
            <w:r w:rsidRPr="009C103A">
              <w:t xml:space="preserve"> 16-20</w:t>
            </w:r>
          </w:p>
          <w:p w14:paraId="638EFB3A" w14:textId="77777777" w:rsidR="00EC0542" w:rsidRPr="009C103A" w:rsidRDefault="00EC0542" w:rsidP="009F5B40">
            <w:pPr>
              <w:spacing w:after="0" w:line="480" w:lineRule="auto"/>
            </w:pPr>
            <w:r w:rsidRPr="009C103A">
              <w:lastRenderedPageBreak/>
              <w:t xml:space="preserve"> 21-50</w:t>
            </w:r>
          </w:p>
          <w:p w14:paraId="7F48C30C" w14:textId="77777777" w:rsidR="00EC0542" w:rsidRPr="009C103A" w:rsidRDefault="00EC0542" w:rsidP="009F5B40">
            <w:pPr>
              <w:spacing w:after="0" w:line="480" w:lineRule="auto"/>
            </w:pPr>
            <w:r w:rsidRPr="009C103A">
              <w:t xml:space="preserve"> &gt;50</w:t>
            </w:r>
          </w:p>
          <w:p w14:paraId="256FA18A" w14:textId="77777777" w:rsidR="00EC0542" w:rsidRPr="009C103A" w:rsidRDefault="00EC0542" w:rsidP="009F5B40">
            <w:pPr>
              <w:spacing w:after="0" w:line="480" w:lineRule="auto"/>
              <w:rPr>
                <w:i/>
              </w:rPr>
            </w:pPr>
            <w:r w:rsidRPr="009C103A">
              <w:t xml:space="preserve"> </w:t>
            </w:r>
            <w:r w:rsidRPr="009C103A">
              <w:rPr>
                <w:i/>
              </w:rPr>
              <w:t>Trend:</w:t>
            </w:r>
          </w:p>
        </w:tc>
        <w:tc>
          <w:tcPr>
            <w:tcW w:w="1191" w:type="dxa"/>
            <w:tcBorders>
              <w:bottom w:val="single" w:sz="4" w:space="0" w:color="auto"/>
            </w:tcBorders>
          </w:tcPr>
          <w:p w14:paraId="4695007A" w14:textId="77777777" w:rsidR="00EC0542" w:rsidRPr="009C103A" w:rsidRDefault="00EC0542" w:rsidP="009F5B40">
            <w:pPr>
              <w:spacing w:after="0" w:line="480" w:lineRule="auto"/>
              <w:jc w:val="center"/>
            </w:pPr>
            <w:r w:rsidRPr="009C103A">
              <w:lastRenderedPageBreak/>
              <w:t>151 (10.7)</w:t>
            </w:r>
          </w:p>
          <w:p w14:paraId="5D401DE3" w14:textId="77777777" w:rsidR="00EC0542" w:rsidRPr="009C103A" w:rsidRDefault="00EC0542" w:rsidP="009F5B40">
            <w:pPr>
              <w:spacing w:after="0" w:line="480" w:lineRule="auto"/>
              <w:jc w:val="center"/>
            </w:pPr>
            <w:r w:rsidRPr="009C103A">
              <w:t>22 (1.6)</w:t>
            </w:r>
          </w:p>
          <w:p w14:paraId="7FC777EF" w14:textId="77777777" w:rsidR="00EC0542" w:rsidRPr="009C103A" w:rsidRDefault="00EC0542" w:rsidP="009F5B40">
            <w:pPr>
              <w:spacing w:after="0" w:line="480" w:lineRule="auto"/>
              <w:jc w:val="center"/>
            </w:pPr>
            <w:r w:rsidRPr="009C103A">
              <w:t>342 (24.3)</w:t>
            </w:r>
          </w:p>
          <w:p w14:paraId="2251104D" w14:textId="77777777" w:rsidR="00EC0542" w:rsidRPr="009C103A" w:rsidRDefault="00EC0542" w:rsidP="009F5B40">
            <w:pPr>
              <w:spacing w:after="0" w:line="480" w:lineRule="auto"/>
              <w:jc w:val="center"/>
            </w:pPr>
            <w:r w:rsidRPr="009C103A">
              <w:t>296 (21.0)</w:t>
            </w:r>
          </w:p>
          <w:p w14:paraId="1AEB12D9" w14:textId="77777777" w:rsidR="00EC0542" w:rsidRPr="009C103A" w:rsidRDefault="00EC0542" w:rsidP="009F5B40">
            <w:pPr>
              <w:spacing w:after="0" w:line="480" w:lineRule="auto"/>
              <w:jc w:val="center"/>
            </w:pPr>
            <w:r w:rsidRPr="009C103A">
              <w:t>212 (15.1)</w:t>
            </w:r>
          </w:p>
          <w:p w14:paraId="473EBD23" w14:textId="77777777" w:rsidR="00EC0542" w:rsidRPr="009C103A" w:rsidRDefault="00EC0542" w:rsidP="009F5B40">
            <w:pPr>
              <w:spacing w:after="0" w:line="480" w:lineRule="auto"/>
              <w:jc w:val="center"/>
            </w:pPr>
            <w:r w:rsidRPr="009C103A">
              <w:t>137 (9.7)</w:t>
            </w:r>
          </w:p>
          <w:p w14:paraId="4CEACB4B" w14:textId="77777777" w:rsidR="00EC0542" w:rsidRPr="009C103A" w:rsidRDefault="00EC0542" w:rsidP="009F5B40">
            <w:pPr>
              <w:spacing w:after="0" w:line="480" w:lineRule="auto"/>
              <w:jc w:val="center"/>
            </w:pPr>
            <w:r w:rsidRPr="009C103A">
              <w:t>92 (6.5)</w:t>
            </w:r>
          </w:p>
          <w:p w14:paraId="6685E572" w14:textId="77777777" w:rsidR="00EC0542" w:rsidRPr="009C103A" w:rsidRDefault="00EC0542" w:rsidP="009F5B40">
            <w:pPr>
              <w:spacing w:after="0" w:line="480" w:lineRule="auto"/>
              <w:jc w:val="center"/>
            </w:pPr>
            <w:r w:rsidRPr="009C103A">
              <w:lastRenderedPageBreak/>
              <w:t>111 (7.9)</w:t>
            </w:r>
          </w:p>
          <w:p w14:paraId="39C02127" w14:textId="77777777" w:rsidR="00EC0542" w:rsidRPr="009C103A" w:rsidRDefault="00EC0542" w:rsidP="009F5B40">
            <w:pPr>
              <w:spacing w:after="0" w:line="480" w:lineRule="auto"/>
              <w:jc w:val="center"/>
            </w:pPr>
            <w:r w:rsidRPr="009C103A">
              <w:t>45 (3.2)</w:t>
            </w:r>
          </w:p>
        </w:tc>
        <w:tc>
          <w:tcPr>
            <w:tcW w:w="2098" w:type="dxa"/>
            <w:tcBorders>
              <w:bottom w:val="single" w:sz="4" w:space="0" w:color="auto"/>
            </w:tcBorders>
          </w:tcPr>
          <w:p w14:paraId="1AC4ADBC" w14:textId="77777777" w:rsidR="00EC0542" w:rsidRPr="009C103A" w:rsidRDefault="00EC0542" w:rsidP="009F5B40">
            <w:pPr>
              <w:spacing w:after="0" w:line="480" w:lineRule="auto"/>
              <w:jc w:val="center"/>
            </w:pPr>
            <w:r w:rsidRPr="009C103A">
              <w:lastRenderedPageBreak/>
              <w:t>75.37 (73.09, 77.65)</w:t>
            </w:r>
          </w:p>
          <w:p w14:paraId="0649D39A" w14:textId="77777777" w:rsidR="00EC0542" w:rsidRPr="009C103A" w:rsidRDefault="00EC0542" w:rsidP="009F5B40">
            <w:pPr>
              <w:spacing w:after="0" w:line="480" w:lineRule="auto"/>
              <w:jc w:val="center"/>
              <w:rPr>
                <w:b/>
              </w:rPr>
            </w:pPr>
            <w:r w:rsidRPr="009C103A">
              <w:rPr>
                <w:b/>
              </w:rPr>
              <w:t>+11.99 (6.97, 17.02)</w:t>
            </w:r>
          </w:p>
          <w:p w14:paraId="5947674D" w14:textId="77777777" w:rsidR="00EC0542" w:rsidRPr="009C103A" w:rsidRDefault="00EC0542" w:rsidP="009F5B40">
            <w:pPr>
              <w:spacing w:after="0" w:line="480" w:lineRule="auto"/>
              <w:jc w:val="center"/>
              <w:rPr>
                <w:b/>
              </w:rPr>
            </w:pPr>
            <w:r w:rsidRPr="009C103A">
              <w:rPr>
                <w:b/>
              </w:rPr>
              <w:t>+5.33 (2.69, 7.97)</w:t>
            </w:r>
          </w:p>
          <w:p w14:paraId="2352E332" w14:textId="77777777" w:rsidR="00EC0542" w:rsidRPr="009C103A" w:rsidRDefault="00EC0542" w:rsidP="009F5B40">
            <w:pPr>
              <w:spacing w:after="0" w:line="480" w:lineRule="auto"/>
              <w:jc w:val="center"/>
              <w:rPr>
                <w:b/>
              </w:rPr>
            </w:pPr>
            <w:r w:rsidRPr="009C103A">
              <w:rPr>
                <w:b/>
              </w:rPr>
              <w:t>+5.75 (3.06, 8.43)</w:t>
            </w:r>
          </w:p>
          <w:p w14:paraId="3DE2B00F" w14:textId="77777777" w:rsidR="00EC0542" w:rsidRPr="009C103A" w:rsidRDefault="00EC0542" w:rsidP="009F5B40">
            <w:pPr>
              <w:spacing w:after="0" w:line="480" w:lineRule="auto"/>
              <w:jc w:val="center"/>
              <w:rPr>
                <w:b/>
              </w:rPr>
            </w:pPr>
            <w:r w:rsidRPr="009C103A">
              <w:rPr>
                <w:b/>
              </w:rPr>
              <w:t>+7.50 (4.72, 10.29)</w:t>
            </w:r>
          </w:p>
          <w:p w14:paraId="3C890072" w14:textId="77777777" w:rsidR="00EC0542" w:rsidRPr="009C103A" w:rsidRDefault="00EC0542" w:rsidP="009F5B40">
            <w:pPr>
              <w:spacing w:after="0" w:line="480" w:lineRule="auto"/>
              <w:jc w:val="center"/>
              <w:rPr>
                <w:b/>
              </w:rPr>
            </w:pPr>
            <w:r w:rsidRPr="009C103A">
              <w:rPr>
                <w:b/>
              </w:rPr>
              <w:t>+9.11 (6.13, 12.09)</w:t>
            </w:r>
          </w:p>
          <w:p w14:paraId="6EE2FCD0" w14:textId="77777777" w:rsidR="00EC0542" w:rsidRPr="009C103A" w:rsidRDefault="00EC0542" w:rsidP="009F5B40">
            <w:pPr>
              <w:spacing w:after="0" w:line="480" w:lineRule="auto"/>
              <w:jc w:val="center"/>
              <w:rPr>
                <w:b/>
              </w:rPr>
            </w:pPr>
            <w:r w:rsidRPr="009C103A">
              <w:rPr>
                <w:b/>
              </w:rPr>
              <w:t>+11.72 (8.55, 14.89)</w:t>
            </w:r>
          </w:p>
          <w:p w14:paraId="1509AAE1" w14:textId="77777777" w:rsidR="00EC0542" w:rsidRPr="009C103A" w:rsidRDefault="00EC0542" w:rsidP="009F5B40">
            <w:pPr>
              <w:spacing w:after="0" w:line="480" w:lineRule="auto"/>
              <w:jc w:val="center"/>
              <w:rPr>
                <w:b/>
              </w:rPr>
            </w:pPr>
            <w:r w:rsidRPr="009C103A">
              <w:rPr>
                <w:b/>
              </w:rPr>
              <w:lastRenderedPageBreak/>
              <w:t>+11.28 (8.22, 14.33)</w:t>
            </w:r>
          </w:p>
          <w:p w14:paraId="2EED4232" w14:textId="77777777" w:rsidR="00EC0542" w:rsidRPr="009C103A" w:rsidRDefault="00EC0542" w:rsidP="009F5B40">
            <w:pPr>
              <w:spacing w:after="0" w:line="480" w:lineRule="auto"/>
              <w:jc w:val="center"/>
              <w:rPr>
                <w:b/>
              </w:rPr>
            </w:pPr>
            <w:r w:rsidRPr="009C103A">
              <w:rPr>
                <w:b/>
              </w:rPr>
              <w:t>+12.47 (8.63, 16.32)</w:t>
            </w:r>
          </w:p>
          <w:p w14:paraId="5F114471" w14:textId="77777777" w:rsidR="00EC0542" w:rsidRPr="009C103A" w:rsidRDefault="00EC0542" w:rsidP="009F5B40">
            <w:pPr>
              <w:spacing w:after="0" w:line="480" w:lineRule="auto"/>
              <w:jc w:val="center"/>
              <w:rPr>
                <w:i/>
              </w:rPr>
            </w:pPr>
            <w:r w:rsidRPr="009C103A">
              <w:rPr>
                <w:b/>
                <w:i/>
              </w:rPr>
              <w:t>p=8.76x10</w:t>
            </w:r>
            <w:r w:rsidRPr="009C103A">
              <w:rPr>
                <w:b/>
                <w:i/>
                <w:vertAlign w:val="superscript"/>
              </w:rPr>
              <w:t>-20</w:t>
            </w:r>
          </w:p>
        </w:tc>
        <w:tc>
          <w:tcPr>
            <w:tcW w:w="1304" w:type="dxa"/>
            <w:tcBorders>
              <w:bottom w:val="single" w:sz="4" w:space="0" w:color="auto"/>
            </w:tcBorders>
          </w:tcPr>
          <w:p w14:paraId="347B7972" w14:textId="77777777" w:rsidR="00EC0542" w:rsidRPr="009C103A" w:rsidRDefault="00EC0542" w:rsidP="009F5B40">
            <w:pPr>
              <w:spacing w:after="0" w:line="480" w:lineRule="auto"/>
              <w:jc w:val="center"/>
            </w:pPr>
          </w:p>
          <w:p w14:paraId="7FEECE72" w14:textId="77777777" w:rsidR="00EC0542" w:rsidRPr="009C103A" w:rsidRDefault="00EC0542" w:rsidP="009F5B40">
            <w:pPr>
              <w:spacing w:after="0" w:line="480" w:lineRule="auto"/>
              <w:jc w:val="center"/>
              <w:rPr>
                <w:b/>
                <w:i/>
                <w:vertAlign w:val="superscript"/>
              </w:rPr>
            </w:pPr>
            <w:r w:rsidRPr="009C103A">
              <w:rPr>
                <w:b/>
                <w:i/>
              </w:rPr>
              <w:t>p=1.73x10</w:t>
            </w:r>
            <w:r w:rsidRPr="009C103A">
              <w:rPr>
                <w:b/>
                <w:i/>
                <w:vertAlign w:val="superscript"/>
              </w:rPr>
              <w:t>-5</w:t>
            </w:r>
          </w:p>
          <w:p w14:paraId="0772E8EC" w14:textId="77777777" w:rsidR="00EC0542" w:rsidRPr="009C103A" w:rsidRDefault="00EC0542" w:rsidP="009F5B40">
            <w:pPr>
              <w:spacing w:after="0" w:line="480" w:lineRule="auto"/>
              <w:jc w:val="center"/>
              <w:rPr>
                <w:b/>
                <w:i/>
                <w:vertAlign w:val="superscript"/>
              </w:rPr>
            </w:pPr>
            <w:r w:rsidRPr="009C103A">
              <w:rPr>
                <w:b/>
                <w:i/>
              </w:rPr>
              <w:t>p=5.05x10</w:t>
            </w:r>
            <w:r w:rsidRPr="009C103A">
              <w:rPr>
                <w:b/>
                <w:i/>
                <w:vertAlign w:val="superscript"/>
              </w:rPr>
              <w:t>-5</w:t>
            </w:r>
          </w:p>
          <w:p w14:paraId="5E5E62CD" w14:textId="77777777" w:rsidR="00EC0542" w:rsidRPr="009C103A" w:rsidRDefault="00EC0542" w:rsidP="009F5B40">
            <w:pPr>
              <w:spacing w:after="0" w:line="480" w:lineRule="auto"/>
              <w:jc w:val="center"/>
              <w:rPr>
                <w:b/>
                <w:i/>
                <w:vertAlign w:val="superscript"/>
              </w:rPr>
            </w:pPr>
            <w:r w:rsidRPr="009C103A">
              <w:rPr>
                <w:b/>
                <w:i/>
              </w:rPr>
              <w:t>p=1.74x10</w:t>
            </w:r>
            <w:r w:rsidRPr="009C103A">
              <w:rPr>
                <w:b/>
                <w:i/>
                <w:vertAlign w:val="superscript"/>
              </w:rPr>
              <w:t>-5</w:t>
            </w:r>
          </w:p>
          <w:p w14:paraId="66012DBC" w14:textId="77777777" w:rsidR="00EC0542" w:rsidRPr="009C103A" w:rsidRDefault="00EC0542" w:rsidP="009F5B40">
            <w:pPr>
              <w:spacing w:after="0" w:line="480" w:lineRule="auto"/>
              <w:jc w:val="center"/>
              <w:rPr>
                <w:b/>
                <w:i/>
                <w:vertAlign w:val="superscript"/>
              </w:rPr>
            </w:pPr>
            <w:r w:rsidRPr="009C103A">
              <w:rPr>
                <w:b/>
                <w:i/>
              </w:rPr>
              <w:t>p=7.35x10</w:t>
            </w:r>
            <w:r w:rsidRPr="009C103A">
              <w:rPr>
                <w:b/>
                <w:i/>
                <w:vertAlign w:val="superscript"/>
              </w:rPr>
              <w:t>-8</w:t>
            </w:r>
          </w:p>
          <w:p w14:paraId="56446847" w14:textId="77777777" w:rsidR="00EC0542" w:rsidRPr="009C103A" w:rsidRDefault="00EC0542" w:rsidP="009F5B40">
            <w:pPr>
              <w:spacing w:after="0" w:line="480" w:lineRule="auto"/>
              <w:jc w:val="center"/>
              <w:rPr>
                <w:b/>
                <w:i/>
                <w:vertAlign w:val="superscript"/>
              </w:rPr>
            </w:pPr>
            <w:r w:rsidRPr="009C103A">
              <w:rPr>
                <w:b/>
                <w:i/>
              </w:rPr>
              <w:t>p=1.84x10</w:t>
            </w:r>
            <w:r w:rsidRPr="009C103A">
              <w:rPr>
                <w:b/>
                <w:i/>
                <w:vertAlign w:val="superscript"/>
              </w:rPr>
              <w:t>-9</w:t>
            </w:r>
          </w:p>
          <w:p w14:paraId="1961439D" w14:textId="77777777" w:rsidR="00EC0542" w:rsidRPr="009C103A" w:rsidRDefault="00EC0542" w:rsidP="009F5B40">
            <w:pPr>
              <w:spacing w:after="0" w:line="480" w:lineRule="auto"/>
              <w:jc w:val="center"/>
              <w:rPr>
                <w:b/>
                <w:i/>
                <w:vertAlign w:val="superscript"/>
              </w:rPr>
            </w:pPr>
            <w:r w:rsidRPr="009C103A">
              <w:rPr>
                <w:b/>
                <w:i/>
              </w:rPr>
              <w:t>p=9.85x10</w:t>
            </w:r>
            <w:r w:rsidRPr="009C103A">
              <w:rPr>
                <w:b/>
                <w:i/>
                <w:vertAlign w:val="superscript"/>
              </w:rPr>
              <w:t>-13</w:t>
            </w:r>
          </w:p>
          <w:p w14:paraId="436B8D04" w14:textId="77777777" w:rsidR="00EC0542" w:rsidRPr="009C103A" w:rsidRDefault="00EC0542" w:rsidP="009F5B40">
            <w:pPr>
              <w:spacing w:after="0" w:line="480" w:lineRule="auto"/>
              <w:jc w:val="center"/>
              <w:rPr>
                <w:b/>
                <w:i/>
                <w:vertAlign w:val="superscript"/>
              </w:rPr>
            </w:pPr>
            <w:r w:rsidRPr="009C103A">
              <w:rPr>
                <w:b/>
                <w:i/>
              </w:rPr>
              <w:lastRenderedPageBreak/>
              <w:t>p=6.32x10</w:t>
            </w:r>
            <w:r w:rsidRPr="009C103A">
              <w:rPr>
                <w:b/>
                <w:i/>
                <w:vertAlign w:val="superscript"/>
              </w:rPr>
              <w:t>-13</w:t>
            </w:r>
          </w:p>
          <w:p w14:paraId="100DA806" w14:textId="77777777" w:rsidR="00EC0542" w:rsidRPr="009C103A" w:rsidRDefault="00EC0542" w:rsidP="009F5B40">
            <w:pPr>
              <w:spacing w:after="0" w:line="480" w:lineRule="auto"/>
              <w:jc w:val="center"/>
              <w:rPr>
                <w:i/>
                <w:vertAlign w:val="superscript"/>
              </w:rPr>
            </w:pPr>
            <w:r w:rsidRPr="009C103A">
              <w:rPr>
                <w:b/>
                <w:i/>
              </w:rPr>
              <w:t>p=1.94x10</w:t>
            </w:r>
            <w:r w:rsidRPr="009C103A">
              <w:rPr>
                <w:b/>
                <w:i/>
                <w:vertAlign w:val="superscript"/>
              </w:rPr>
              <w:t>-9</w:t>
            </w:r>
          </w:p>
        </w:tc>
        <w:tc>
          <w:tcPr>
            <w:tcW w:w="2126" w:type="dxa"/>
            <w:tcBorders>
              <w:bottom w:val="single" w:sz="4" w:space="0" w:color="auto"/>
            </w:tcBorders>
          </w:tcPr>
          <w:p w14:paraId="76F3B249" w14:textId="77777777" w:rsidR="00EC0542" w:rsidRPr="009C103A" w:rsidRDefault="00EC0542" w:rsidP="009F5B40">
            <w:pPr>
              <w:spacing w:after="0" w:line="480" w:lineRule="auto"/>
              <w:jc w:val="center"/>
            </w:pPr>
            <w:r w:rsidRPr="009C103A">
              <w:lastRenderedPageBreak/>
              <w:t>74.33 (72.23, 76.42)</w:t>
            </w:r>
          </w:p>
          <w:p w14:paraId="7E0B9EFD" w14:textId="77777777" w:rsidR="00EC0542" w:rsidRPr="009C103A" w:rsidRDefault="00EC0542" w:rsidP="009F5B40">
            <w:pPr>
              <w:spacing w:after="0" w:line="480" w:lineRule="auto"/>
              <w:jc w:val="center"/>
            </w:pPr>
            <w:r w:rsidRPr="009C103A">
              <w:t>+3.15 (-2.21, 8.50)</w:t>
            </w:r>
          </w:p>
          <w:p w14:paraId="1EDF5582" w14:textId="77777777" w:rsidR="00EC0542" w:rsidRPr="009C103A" w:rsidRDefault="00EC0542" w:rsidP="009F5B40">
            <w:pPr>
              <w:spacing w:after="0" w:line="480" w:lineRule="auto"/>
              <w:jc w:val="center"/>
              <w:rPr>
                <w:b/>
              </w:rPr>
            </w:pPr>
            <w:r w:rsidRPr="009C103A">
              <w:rPr>
                <w:b/>
              </w:rPr>
              <w:t>+5.92 (3.50, 8.34)</w:t>
            </w:r>
          </w:p>
          <w:p w14:paraId="78E030F8" w14:textId="77777777" w:rsidR="00EC0542" w:rsidRPr="009C103A" w:rsidRDefault="00EC0542" w:rsidP="009F5B40">
            <w:pPr>
              <w:spacing w:after="0" w:line="480" w:lineRule="auto"/>
              <w:jc w:val="center"/>
              <w:rPr>
                <w:b/>
              </w:rPr>
            </w:pPr>
            <w:r w:rsidRPr="009C103A">
              <w:rPr>
                <w:b/>
              </w:rPr>
              <w:t>+6.80 (4.35, 9.26)</w:t>
            </w:r>
          </w:p>
          <w:p w14:paraId="4BC384A4" w14:textId="77777777" w:rsidR="00EC0542" w:rsidRPr="009C103A" w:rsidRDefault="00EC0542" w:rsidP="009F5B40">
            <w:pPr>
              <w:spacing w:after="0" w:line="480" w:lineRule="auto"/>
              <w:jc w:val="center"/>
              <w:rPr>
                <w:b/>
              </w:rPr>
            </w:pPr>
            <w:r w:rsidRPr="009C103A">
              <w:rPr>
                <w:b/>
              </w:rPr>
              <w:t>+6.68 (4.10, 9.25)</w:t>
            </w:r>
          </w:p>
          <w:p w14:paraId="26C46CCF" w14:textId="77777777" w:rsidR="00EC0542" w:rsidRPr="009C103A" w:rsidRDefault="00EC0542" w:rsidP="009F5B40">
            <w:pPr>
              <w:spacing w:after="0" w:line="480" w:lineRule="auto"/>
              <w:jc w:val="center"/>
              <w:rPr>
                <w:b/>
              </w:rPr>
            </w:pPr>
            <w:r w:rsidRPr="009C103A">
              <w:rPr>
                <w:b/>
              </w:rPr>
              <w:t>+6.82 (4.02, 9.61)</w:t>
            </w:r>
          </w:p>
          <w:p w14:paraId="588F03E2" w14:textId="77777777" w:rsidR="00EC0542" w:rsidRPr="009C103A" w:rsidRDefault="00EC0542" w:rsidP="009F5B40">
            <w:pPr>
              <w:spacing w:after="0" w:line="480" w:lineRule="auto"/>
              <w:jc w:val="center"/>
              <w:rPr>
                <w:b/>
              </w:rPr>
            </w:pPr>
            <w:r w:rsidRPr="009C103A">
              <w:rPr>
                <w:b/>
              </w:rPr>
              <w:t>+7.37 (4.33, 10.41)</w:t>
            </w:r>
          </w:p>
          <w:p w14:paraId="0194E845" w14:textId="77777777" w:rsidR="00EC0542" w:rsidRPr="009C103A" w:rsidRDefault="00EC0542" w:rsidP="009F5B40">
            <w:pPr>
              <w:spacing w:after="0" w:line="480" w:lineRule="auto"/>
              <w:jc w:val="center"/>
              <w:rPr>
                <w:b/>
              </w:rPr>
            </w:pPr>
            <w:r w:rsidRPr="009C103A">
              <w:rPr>
                <w:b/>
              </w:rPr>
              <w:lastRenderedPageBreak/>
              <w:t>+7.00 (4.10, 9.90)</w:t>
            </w:r>
          </w:p>
          <w:p w14:paraId="489F5983" w14:textId="77777777" w:rsidR="00EC0542" w:rsidRPr="009C103A" w:rsidRDefault="00EC0542" w:rsidP="009F5B40">
            <w:pPr>
              <w:spacing w:after="0" w:line="480" w:lineRule="auto"/>
              <w:jc w:val="center"/>
              <w:rPr>
                <w:b/>
              </w:rPr>
            </w:pPr>
            <w:r w:rsidRPr="009C103A">
              <w:rPr>
                <w:b/>
              </w:rPr>
              <w:t>+8.47 (4.73, 12.22)</w:t>
            </w:r>
          </w:p>
          <w:p w14:paraId="2439C425" w14:textId="77777777" w:rsidR="00EC0542" w:rsidRPr="009C103A" w:rsidRDefault="00EC0542" w:rsidP="009F5B40">
            <w:pPr>
              <w:spacing w:after="0" w:line="480" w:lineRule="auto"/>
              <w:jc w:val="center"/>
              <w:rPr>
                <w:i/>
                <w:vertAlign w:val="superscript"/>
              </w:rPr>
            </w:pPr>
            <w:r w:rsidRPr="009C103A">
              <w:rPr>
                <w:b/>
                <w:i/>
              </w:rPr>
              <w:t>p=6.62x10</w:t>
            </w:r>
            <w:r w:rsidRPr="009C103A">
              <w:rPr>
                <w:b/>
                <w:i/>
                <w:vertAlign w:val="superscript"/>
              </w:rPr>
              <w:t>-7</w:t>
            </w:r>
          </w:p>
        </w:tc>
        <w:tc>
          <w:tcPr>
            <w:tcW w:w="1304" w:type="dxa"/>
            <w:gridSpan w:val="2"/>
            <w:tcBorders>
              <w:bottom w:val="single" w:sz="4" w:space="0" w:color="auto"/>
            </w:tcBorders>
          </w:tcPr>
          <w:p w14:paraId="57267E4E" w14:textId="77777777" w:rsidR="00EC0542" w:rsidRPr="009C103A" w:rsidRDefault="00EC0542" w:rsidP="009F5B40">
            <w:pPr>
              <w:spacing w:after="0" w:line="480" w:lineRule="auto"/>
              <w:jc w:val="center"/>
              <w:rPr>
                <w:i/>
              </w:rPr>
            </w:pPr>
          </w:p>
          <w:p w14:paraId="7AC85F62" w14:textId="77777777" w:rsidR="00EC0542" w:rsidRPr="009C103A" w:rsidRDefault="00EC0542" w:rsidP="009F5B40">
            <w:pPr>
              <w:spacing w:after="0" w:line="480" w:lineRule="auto"/>
              <w:jc w:val="center"/>
              <w:rPr>
                <w:i/>
              </w:rPr>
            </w:pPr>
            <w:r w:rsidRPr="009C103A">
              <w:rPr>
                <w:i/>
              </w:rPr>
              <w:t>p=0.26</w:t>
            </w:r>
          </w:p>
          <w:p w14:paraId="740025C3" w14:textId="77777777" w:rsidR="00EC0542" w:rsidRPr="009C103A" w:rsidRDefault="00EC0542" w:rsidP="009F5B40">
            <w:pPr>
              <w:spacing w:after="0" w:line="480" w:lineRule="auto"/>
              <w:jc w:val="center"/>
              <w:rPr>
                <w:b/>
                <w:i/>
                <w:vertAlign w:val="superscript"/>
              </w:rPr>
            </w:pPr>
            <w:r w:rsidRPr="009C103A">
              <w:rPr>
                <w:b/>
                <w:i/>
              </w:rPr>
              <w:t>p=9.92x10</w:t>
            </w:r>
            <w:r w:rsidRPr="009C103A">
              <w:rPr>
                <w:b/>
                <w:i/>
                <w:vertAlign w:val="superscript"/>
              </w:rPr>
              <w:t>-7</w:t>
            </w:r>
          </w:p>
          <w:p w14:paraId="44B5B116" w14:textId="77777777" w:rsidR="00EC0542" w:rsidRPr="009C103A" w:rsidRDefault="00EC0542" w:rsidP="009F5B40">
            <w:pPr>
              <w:spacing w:after="0" w:line="480" w:lineRule="auto"/>
              <w:jc w:val="center"/>
              <w:rPr>
                <w:b/>
                <w:i/>
              </w:rPr>
            </w:pPr>
            <w:r w:rsidRPr="009C103A">
              <w:rPr>
                <w:b/>
                <w:i/>
              </w:rPr>
              <w:t>p=2.64x10</w:t>
            </w:r>
            <w:r w:rsidRPr="009C103A">
              <w:rPr>
                <w:b/>
                <w:i/>
                <w:vertAlign w:val="superscript"/>
              </w:rPr>
              <w:t>-8</w:t>
            </w:r>
          </w:p>
          <w:p w14:paraId="09576D97" w14:textId="77777777" w:rsidR="00EC0542" w:rsidRPr="009C103A" w:rsidRDefault="00EC0542" w:rsidP="009F5B40">
            <w:pPr>
              <w:spacing w:after="0" w:line="480" w:lineRule="auto"/>
              <w:jc w:val="center"/>
              <w:rPr>
                <w:b/>
                <w:i/>
              </w:rPr>
            </w:pPr>
            <w:r w:rsidRPr="009C103A">
              <w:rPr>
                <w:b/>
                <w:i/>
              </w:rPr>
              <w:t>p=2.52x10</w:t>
            </w:r>
            <w:r w:rsidRPr="009C103A">
              <w:rPr>
                <w:b/>
                <w:i/>
                <w:vertAlign w:val="superscript"/>
              </w:rPr>
              <w:t>-7</w:t>
            </w:r>
          </w:p>
          <w:p w14:paraId="7A13F01A" w14:textId="77777777" w:rsidR="00EC0542" w:rsidRPr="009C103A" w:rsidRDefault="00EC0542" w:rsidP="009F5B40">
            <w:pPr>
              <w:spacing w:after="0" w:line="480" w:lineRule="auto"/>
              <w:jc w:val="center"/>
              <w:rPr>
                <w:b/>
                <w:i/>
                <w:vertAlign w:val="superscript"/>
              </w:rPr>
            </w:pPr>
            <w:r w:rsidRPr="009C103A">
              <w:rPr>
                <w:b/>
                <w:i/>
              </w:rPr>
              <w:t>p=1.74x10</w:t>
            </w:r>
            <w:r w:rsidRPr="009C103A">
              <w:rPr>
                <w:b/>
                <w:i/>
                <w:vertAlign w:val="superscript"/>
              </w:rPr>
              <w:t>-6</w:t>
            </w:r>
          </w:p>
          <w:p w14:paraId="69EF02C3" w14:textId="77777777" w:rsidR="00EC0542" w:rsidRPr="009C103A" w:rsidRDefault="00EC0542" w:rsidP="009F5B40">
            <w:pPr>
              <w:spacing w:after="0" w:line="480" w:lineRule="auto"/>
              <w:jc w:val="center"/>
              <w:rPr>
                <w:b/>
                <w:i/>
              </w:rPr>
            </w:pPr>
            <w:r w:rsidRPr="009C103A">
              <w:rPr>
                <w:b/>
                <w:i/>
              </w:rPr>
              <w:t>p=2.73x10</w:t>
            </w:r>
            <w:r w:rsidRPr="009C103A">
              <w:rPr>
                <w:b/>
                <w:i/>
                <w:vertAlign w:val="superscript"/>
              </w:rPr>
              <w:t>-6</w:t>
            </w:r>
          </w:p>
          <w:p w14:paraId="1149F3A5" w14:textId="77777777" w:rsidR="00EC0542" w:rsidRPr="009C103A" w:rsidRDefault="00EC0542" w:rsidP="009F5B40">
            <w:pPr>
              <w:spacing w:after="0" w:line="480" w:lineRule="auto"/>
              <w:jc w:val="center"/>
              <w:rPr>
                <w:b/>
                <w:i/>
                <w:vertAlign w:val="superscript"/>
              </w:rPr>
            </w:pPr>
            <w:r w:rsidRPr="009C103A">
              <w:rPr>
                <w:b/>
                <w:i/>
              </w:rPr>
              <w:lastRenderedPageBreak/>
              <w:t>p=2.57x10</w:t>
            </w:r>
            <w:r w:rsidRPr="009C103A">
              <w:rPr>
                <w:b/>
                <w:i/>
                <w:vertAlign w:val="superscript"/>
              </w:rPr>
              <w:t>-6</w:t>
            </w:r>
          </w:p>
          <w:p w14:paraId="5D14BDA2" w14:textId="77777777" w:rsidR="00EC0542" w:rsidRPr="009C103A" w:rsidRDefault="00EC0542" w:rsidP="009F5B40">
            <w:pPr>
              <w:spacing w:after="0" w:line="480" w:lineRule="auto"/>
              <w:jc w:val="center"/>
              <w:rPr>
                <w:i/>
                <w:vertAlign w:val="superscript"/>
              </w:rPr>
            </w:pPr>
            <w:r w:rsidRPr="009C103A">
              <w:rPr>
                <w:b/>
                <w:i/>
              </w:rPr>
              <w:t>p=1.96x10</w:t>
            </w:r>
            <w:r w:rsidRPr="009C103A">
              <w:rPr>
                <w:b/>
                <w:i/>
                <w:vertAlign w:val="superscript"/>
              </w:rPr>
              <w:t>-5</w:t>
            </w:r>
          </w:p>
        </w:tc>
      </w:tr>
      <w:tr w:rsidR="00EC0542" w:rsidRPr="009C103A" w14:paraId="37FEE9C5" w14:textId="77777777" w:rsidTr="009F5B40">
        <w:tc>
          <w:tcPr>
            <w:tcW w:w="2606" w:type="dxa"/>
            <w:tcBorders>
              <w:top w:val="single" w:sz="4" w:space="0" w:color="auto"/>
            </w:tcBorders>
          </w:tcPr>
          <w:p w14:paraId="62F3146F" w14:textId="77777777" w:rsidR="00EC0542" w:rsidRPr="009C103A" w:rsidRDefault="00EC0542" w:rsidP="009F5B40">
            <w:pPr>
              <w:spacing w:after="0" w:line="480" w:lineRule="auto"/>
            </w:pPr>
            <w:r w:rsidRPr="009C103A">
              <w:lastRenderedPageBreak/>
              <w:t>Life number of sexual partners of same sex</w:t>
            </w:r>
          </w:p>
        </w:tc>
        <w:tc>
          <w:tcPr>
            <w:tcW w:w="1191" w:type="dxa"/>
            <w:tcBorders>
              <w:top w:val="single" w:sz="4" w:space="0" w:color="auto"/>
              <w:bottom w:val="single" w:sz="4" w:space="0" w:color="auto"/>
            </w:tcBorders>
            <w:vAlign w:val="bottom"/>
          </w:tcPr>
          <w:p w14:paraId="2263E2A2" w14:textId="77777777" w:rsidR="00EC0542" w:rsidRPr="009C103A" w:rsidRDefault="00EC0542" w:rsidP="009F5B40">
            <w:pPr>
              <w:spacing w:after="0" w:line="480" w:lineRule="auto"/>
              <w:jc w:val="center"/>
            </w:pPr>
            <w:r w:rsidRPr="009C103A">
              <w:t>n (%)</w:t>
            </w:r>
          </w:p>
        </w:tc>
        <w:tc>
          <w:tcPr>
            <w:tcW w:w="3402" w:type="dxa"/>
            <w:gridSpan w:val="2"/>
            <w:tcBorders>
              <w:top w:val="single" w:sz="4" w:space="0" w:color="auto"/>
              <w:bottom w:val="single" w:sz="4" w:space="0" w:color="auto"/>
            </w:tcBorders>
            <w:vAlign w:val="bottom"/>
          </w:tcPr>
          <w:p w14:paraId="6CFA2170" w14:textId="77777777" w:rsidR="00EC0542" w:rsidRPr="009C103A" w:rsidRDefault="00EC0542" w:rsidP="009F5B40">
            <w:pPr>
              <w:spacing w:after="0" w:line="480" w:lineRule="auto"/>
              <w:jc w:val="center"/>
            </w:pPr>
            <w:r w:rsidRPr="009C103A">
              <w:t>ARC</w:t>
            </w:r>
          </w:p>
        </w:tc>
        <w:tc>
          <w:tcPr>
            <w:tcW w:w="3430" w:type="dxa"/>
            <w:gridSpan w:val="3"/>
            <w:tcBorders>
              <w:top w:val="single" w:sz="4" w:space="0" w:color="auto"/>
              <w:bottom w:val="single" w:sz="4" w:space="0" w:color="auto"/>
            </w:tcBorders>
            <w:vAlign w:val="bottom"/>
          </w:tcPr>
          <w:p w14:paraId="52E1B58E" w14:textId="77777777" w:rsidR="00EC0542" w:rsidRPr="009C103A" w:rsidRDefault="00EC0542" w:rsidP="009F5B40">
            <w:pPr>
              <w:spacing w:after="0" w:line="480" w:lineRule="auto"/>
              <w:jc w:val="center"/>
            </w:pPr>
            <w:r w:rsidRPr="009C103A">
              <w:t>SHS</w:t>
            </w:r>
          </w:p>
        </w:tc>
      </w:tr>
      <w:tr w:rsidR="00EC0542" w:rsidRPr="009C103A" w14:paraId="4D65EE46" w14:textId="77777777" w:rsidTr="009F5B40">
        <w:tc>
          <w:tcPr>
            <w:tcW w:w="2606" w:type="dxa"/>
            <w:tcBorders>
              <w:bottom w:val="single" w:sz="4" w:space="0" w:color="auto"/>
            </w:tcBorders>
          </w:tcPr>
          <w:p w14:paraId="495AF498" w14:textId="77777777" w:rsidR="00EC0542" w:rsidRPr="009C103A" w:rsidRDefault="00EC0542" w:rsidP="009F5B40">
            <w:pPr>
              <w:spacing w:after="0" w:line="480" w:lineRule="auto"/>
            </w:pPr>
            <w:r w:rsidRPr="009C103A">
              <w:t xml:space="preserve"> Never had sex</w:t>
            </w:r>
          </w:p>
          <w:p w14:paraId="416656BE" w14:textId="77777777" w:rsidR="00EC0542" w:rsidRPr="009C103A" w:rsidRDefault="00EC0542" w:rsidP="009F5B40">
            <w:pPr>
              <w:spacing w:after="0" w:line="480" w:lineRule="auto"/>
            </w:pPr>
            <w:r w:rsidRPr="009C103A">
              <w:t xml:space="preserve"> 0 </w:t>
            </w:r>
          </w:p>
          <w:p w14:paraId="0E1A839B" w14:textId="77777777" w:rsidR="00EC0542" w:rsidRPr="009C103A" w:rsidRDefault="00EC0542" w:rsidP="009F5B40">
            <w:pPr>
              <w:spacing w:after="0" w:line="480" w:lineRule="auto"/>
            </w:pPr>
            <w:r w:rsidRPr="009C103A">
              <w:t xml:space="preserve"> 1-2</w:t>
            </w:r>
          </w:p>
          <w:p w14:paraId="2A3776D9" w14:textId="77777777" w:rsidR="00EC0542" w:rsidRPr="009C103A" w:rsidRDefault="00EC0542" w:rsidP="009F5B40">
            <w:pPr>
              <w:spacing w:after="0" w:line="480" w:lineRule="auto"/>
            </w:pPr>
            <w:r w:rsidRPr="009C103A">
              <w:t xml:space="preserve"> 3-5</w:t>
            </w:r>
          </w:p>
          <w:p w14:paraId="2CD73CBF" w14:textId="77777777" w:rsidR="00EC0542" w:rsidRPr="009C103A" w:rsidRDefault="00EC0542" w:rsidP="009F5B40">
            <w:pPr>
              <w:spacing w:after="0" w:line="480" w:lineRule="auto"/>
            </w:pPr>
            <w:r w:rsidRPr="009C103A">
              <w:t xml:space="preserve"> 6-10</w:t>
            </w:r>
          </w:p>
          <w:p w14:paraId="58424407" w14:textId="77777777" w:rsidR="00EC0542" w:rsidRPr="009C103A" w:rsidRDefault="00EC0542" w:rsidP="009F5B40">
            <w:pPr>
              <w:spacing w:after="0" w:line="480" w:lineRule="auto"/>
            </w:pPr>
            <w:r w:rsidRPr="009C103A">
              <w:t xml:space="preserve"> 11-15</w:t>
            </w:r>
          </w:p>
          <w:p w14:paraId="013895D1" w14:textId="77777777" w:rsidR="00EC0542" w:rsidRPr="009C103A" w:rsidRDefault="00EC0542" w:rsidP="009F5B40">
            <w:pPr>
              <w:spacing w:after="0" w:line="480" w:lineRule="auto"/>
            </w:pPr>
            <w:r w:rsidRPr="009C103A">
              <w:t xml:space="preserve"> 16-20</w:t>
            </w:r>
          </w:p>
          <w:p w14:paraId="72D81B29" w14:textId="77777777" w:rsidR="00EC0542" w:rsidRPr="009C103A" w:rsidRDefault="00EC0542" w:rsidP="009F5B40">
            <w:pPr>
              <w:spacing w:after="0" w:line="480" w:lineRule="auto"/>
            </w:pPr>
            <w:r w:rsidRPr="009C103A">
              <w:t xml:space="preserve"> 21-50</w:t>
            </w:r>
          </w:p>
          <w:p w14:paraId="6796E27D" w14:textId="77777777" w:rsidR="00EC0542" w:rsidRPr="009C103A" w:rsidRDefault="00EC0542" w:rsidP="009F5B40">
            <w:pPr>
              <w:spacing w:after="0" w:line="480" w:lineRule="auto"/>
            </w:pPr>
            <w:r w:rsidRPr="009C103A">
              <w:t xml:space="preserve"> &gt;50</w:t>
            </w:r>
          </w:p>
          <w:p w14:paraId="227BBEB0" w14:textId="77777777" w:rsidR="00EC0542" w:rsidRPr="009C103A" w:rsidRDefault="00EC0542" w:rsidP="009F5B40">
            <w:pPr>
              <w:spacing w:after="0" w:line="480" w:lineRule="auto"/>
              <w:rPr>
                <w:i/>
              </w:rPr>
            </w:pPr>
            <w:r w:rsidRPr="009C103A">
              <w:t xml:space="preserve"> </w:t>
            </w:r>
            <w:r w:rsidRPr="009C103A">
              <w:rPr>
                <w:i/>
              </w:rPr>
              <w:t>Trend:</w:t>
            </w:r>
          </w:p>
        </w:tc>
        <w:tc>
          <w:tcPr>
            <w:tcW w:w="1191" w:type="dxa"/>
            <w:tcBorders>
              <w:bottom w:val="single" w:sz="4" w:space="0" w:color="auto"/>
            </w:tcBorders>
          </w:tcPr>
          <w:p w14:paraId="004F2149" w14:textId="77777777" w:rsidR="00EC0542" w:rsidRPr="009C103A" w:rsidRDefault="00EC0542" w:rsidP="009F5B40">
            <w:pPr>
              <w:spacing w:after="0" w:line="480" w:lineRule="auto"/>
              <w:jc w:val="center"/>
            </w:pPr>
            <w:r w:rsidRPr="009C103A">
              <w:t>151 (10.7)</w:t>
            </w:r>
          </w:p>
          <w:p w14:paraId="76BC9B99" w14:textId="77777777" w:rsidR="00EC0542" w:rsidRPr="009C103A" w:rsidRDefault="00EC0542" w:rsidP="009F5B40">
            <w:pPr>
              <w:spacing w:after="0" w:line="480" w:lineRule="auto"/>
              <w:jc w:val="center"/>
            </w:pPr>
            <w:r w:rsidRPr="009C103A">
              <w:t>913 (64.6)</w:t>
            </w:r>
          </w:p>
          <w:p w14:paraId="3CAA319F" w14:textId="77777777" w:rsidR="00EC0542" w:rsidRPr="009C103A" w:rsidRDefault="00EC0542" w:rsidP="009F5B40">
            <w:pPr>
              <w:spacing w:after="0" w:line="480" w:lineRule="auto"/>
              <w:jc w:val="center"/>
            </w:pPr>
            <w:r w:rsidRPr="009C103A">
              <w:t>201 (14.2)</w:t>
            </w:r>
          </w:p>
          <w:p w14:paraId="683E7E58" w14:textId="77777777" w:rsidR="00EC0542" w:rsidRPr="009C103A" w:rsidRDefault="00EC0542" w:rsidP="009F5B40">
            <w:pPr>
              <w:spacing w:after="0" w:line="480" w:lineRule="auto"/>
              <w:jc w:val="center"/>
            </w:pPr>
            <w:r w:rsidRPr="009C103A">
              <w:t>83 (5.9)</w:t>
            </w:r>
          </w:p>
          <w:p w14:paraId="4081F127" w14:textId="77777777" w:rsidR="00EC0542" w:rsidRPr="009C103A" w:rsidRDefault="00EC0542" w:rsidP="009F5B40">
            <w:pPr>
              <w:spacing w:after="0" w:line="480" w:lineRule="auto"/>
              <w:jc w:val="center"/>
            </w:pPr>
            <w:r w:rsidRPr="009C103A">
              <w:t>33 (2.3)</w:t>
            </w:r>
          </w:p>
          <w:p w14:paraId="540D3052" w14:textId="77777777" w:rsidR="00EC0542" w:rsidRPr="009C103A" w:rsidRDefault="00EC0542" w:rsidP="009F5B40">
            <w:pPr>
              <w:spacing w:after="0" w:line="480" w:lineRule="auto"/>
              <w:jc w:val="center"/>
            </w:pPr>
            <w:r w:rsidRPr="009C103A">
              <w:t>12 (0.9)</w:t>
            </w:r>
          </w:p>
          <w:p w14:paraId="19039AC0" w14:textId="77777777" w:rsidR="00EC0542" w:rsidRPr="009C103A" w:rsidRDefault="00EC0542" w:rsidP="009F5B40">
            <w:pPr>
              <w:spacing w:after="0" w:line="480" w:lineRule="auto"/>
              <w:jc w:val="center"/>
            </w:pPr>
            <w:r w:rsidRPr="009C103A">
              <w:t>3 (0.2)</w:t>
            </w:r>
          </w:p>
          <w:p w14:paraId="3A546CE0" w14:textId="77777777" w:rsidR="00EC0542" w:rsidRPr="009C103A" w:rsidRDefault="00EC0542" w:rsidP="009F5B40">
            <w:pPr>
              <w:spacing w:after="0" w:line="480" w:lineRule="auto"/>
              <w:jc w:val="center"/>
            </w:pPr>
            <w:r w:rsidRPr="009C103A">
              <w:t>6 (0.4)</w:t>
            </w:r>
          </w:p>
          <w:p w14:paraId="53E19EE5" w14:textId="77777777" w:rsidR="00EC0542" w:rsidRPr="009C103A" w:rsidRDefault="00EC0542" w:rsidP="009F5B40">
            <w:pPr>
              <w:spacing w:after="0" w:line="480" w:lineRule="auto"/>
              <w:jc w:val="center"/>
            </w:pPr>
            <w:r w:rsidRPr="009C103A">
              <w:t>12 (0.9)</w:t>
            </w:r>
          </w:p>
        </w:tc>
        <w:tc>
          <w:tcPr>
            <w:tcW w:w="2098" w:type="dxa"/>
            <w:tcBorders>
              <w:bottom w:val="single" w:sz="4" w:space="0" w:color="auto"/>
            </w:tcBorders>
          </w:tcPr>
          <w:p w14:paraId="1199A903" w14:textId="77777777" w:rsidR="00EC0542" w:rsidRPr="009C103A" w:rsidRDefault="00EC0542" w:rsidP="009F5B40">
            <w:pPr>
              <w:spacing w:after="0" w:line="480" w:lineRule="auto"/>
              <w:jc w:val="center"/>
            </w:pPr>
            <w:r w:rsidRPr="009C103A">
              <w:t>75.39 (73.10, 77.69)</w:t>
            </w:r>
          </w:p>
          <w:p w14:paraId="4EF58831" w14:textId="77777777" w:rsidR="00EC0542" w:rsidRPr="009C103A" w:rsidRDefault="00EC0542" w:rsidP="009F5B40">
            <w:pPr>
              <w:spacing w:after="0" w:line="480" w:lineRule="auto"/>
              <w:jc w:val="center"/>
              <w:rPr>
                <w:b/>
              </w:rPr>
            </w:pPr>
            <w:r w:rsidRPr="009C103A">
              <w:rPr>
                <w:b/>
              </w:rPr>
              <w:t>+6.60 (4.17, 9.03)</w:t>
            </w:r>
          </w:p>
          <w:p w14:paraId="3C76B12B" w14:textId="77777777" w:rsidR="00EC0542" w:rsidRPr="009C103A" w:rsidRDefault="00EC0542" w:rsidP="009F5B40">
            <w:pPr>
              <w:spacing w:after="0" w:line="480" w:lineRule="auto"/>
              <w:jc w:val="center"/>
              <w:rPr>
                <w:b/>
              </w:rPr>
            </w:pPr>
            <w:r w:rsidRPr="009C103A">
              <w:rPr>
                <w:b/>
              </w:rPr>
              <w:t>+8.43 (5.62, 11.24)</w:t>
            </w:r>
          </w:p>
          <w:p w14:paraId="307791A5" w14:textId="77777777" w:rsidR="00EC0542" w:rsidRPr="009C103A" w:rsidRDefault="00EC0542" w:rsidP="009F5B40">
            <w:pPr>
              <w:spacing w:after="0" w:line="480" w:lineRule="auto"/>
              <w:jc w:val="center"/>
              <w:rPr>
                <w:b/>
              </w:rPr>
            </w:pPr>
            <w:r w:rsidRPr="009C103A">
              <w:rPr>
                <w:b/>
              </w:rPr>
              <w:t>+12.26 (8.99, 15.52)</w:t>
            </w:r>
          </w:p>
          <w:p w14:paraId="761B244E" w14:textId="77777777" w:rsidR="00EC0542" w:rsidRPr="009C103A" w:rsidRDefault="00EC0542" w:rsidP="009F5B40">
            <w:pPr>
              <w:spacing w:after="0" w:line="480" w:lineRule="auto"/>
              <w:jc w:val="center"/>
              <w:rPr>
                <w:b/>
              </w:rPr>
            </w:pPr>
            <w:r w:rsidRPr="009C103A">
              <w:rPr>
                <w:b/>
              </w:rPr>
              <w:t>+12.69 (8.35, 17.03)</w:t>
            </w:r>
          </w:p>
          <w:p w14:paraId="0A4CBB7A" w14:textId="77777777" w:rsidR="00EC0542" w:rsidRPr="009C103A" w:rsidRDefault="00EC0542" w:rsidP="009F5B40">
            <w:pPr>
              <w:spacing w:after="0" w:line="480" w:lineRule="auto"/>
              <w:jc w:val="center"/>
              <w:rPr>
                <w:b/>
              </w:rPr>
            </w:pPr>
            <w:r w:rsidRPr="009C103A">
              <w:rPr>
                <w:b/>
              </w:rPr>
              <w:t>+13.14 (6.76, 19.53)</w:t>
            </w:r>
          </w:p>
          <w:p w14:paraId="3CC0E39A" w14:textId="77777777" w:rsidR="00EC0542" w:rsidRPr="009C103A" w:rsidRDefault="00EC0542" w:rsidP="009F5B40">
            <w:pPr>
              <w:spacing w:after="0" w:line="480" w:lineRule="auto"/>
              <w:jc w:val="center"/>
            </w:pPr>
            <w:r w:rsidRPr="009C103A">
              <w:t>+4.28 (-10.28, 18.84)</w:t>
            </w:r>
          </w:p>
          <w:p w14:paraId="4EE87232" w14:textId="77777777" w:rsidR="00EC0542" w:rsidRPr="009C103A" w:rsidRDefault="00EC0542" w:rsidP="009F5B40">
            <w:pPr>
              <w:spacing w:after="0" w:line="480" w:lineRule="auto"/>
              <w:jc w:val="center"/>
              <w:rPr>
                <w:b/>
              </w:rPr>
            </w:pPr>
            <w:r w:rsidRPr="009C103A">
              <w:rPr>
                <w:b/>
              </w:rPr>
              <w:t>+11.29 (2.25, 20.34)</w:t>
            </w:r>
          </w:p>
          <w:p w14:paraId="4671CD8B" w14:textId="77777777" w:rsidR="00EC0542" w:rsidRPr="009C103A" w:rsidRDefault="00EC0542" w:rsidP="009F5B40">
            <w:pPr>
              <w:spacing w:after="0" w:line="480" w:lineRule="auto"/>
              <w:jc w:val="center"/>
              <w:rPr>
                <w:b/>
              </w:rPr>
            </w:pPr>
            <w:r w:rsidRPr="009C103A">
              <w:rPr>
                <w:b/>
              </w:rPr>
              <w:t>+14.81 (8.37, 21.25)</w:t>
            </w:r>
          </w:p>
          <w:p w14:paraId="16E71E1F" w14:textId="77777777" w:rsidR="00EC0542" w:rsidRPr="009C103A" w:rsidRDefault="00EC0542" w:rsidP="009F5B40">
            <w:pPr>
              <w:spacing w:after="0" w:line="480" w:lineRule="auto"/>
              <w:jc w:val="center"/>
              <w:rPr>
                <w:i/>
              </w:rPr>
            </w:pPr>
            <w:r w:rsidRPr="009C103A">
              <w:rPr>
                <w:b/>
                <w:i/>
              </w:rPr>
              <w:t>p=9.02x10</w:t>
            </w:r>
            <w:r w:rsidRPr="009C103A">
              <w:rPr>
                <w:b/>
                <w:i/>
                <w:vertAlign w:val="superscript"/>
              </w:rPr>
              <w:t>-14</w:t>
            </w:r>
          </w:p>
        </w:tc>
        <w:tc>
          <w:tcPr>
            <w:tcW w:w="1304" w:type="dxa"/>
            <w:tcBorders>
              <w:bottom w:val="single" w:sz="4" w:space="0" w:color="auto"/>
            </w:tcBorders>
          </w:tcPr>
          <w:p w14:paraId="3B7B4FD2" w14:textId="77777777" w:rsidR="00EC0542" w:rsidRPr="009C103A" w:rsidRDefault="00EC0542" w:rsidP="009F5B40">
            <w:pPr>
              <w:spacing w:after="0" w:line="480" w:lineRule="auto"/>
              <w:jc w:val="center"/>
            </w:pPr>
          </w:p>
          <w:p w14:paraId="04B20CDA" w14:textId="77777777" w:rsidR="00EC0542" w:rsidRPr="009C103A" w:rsidRDefault="00EC0542" w:rsidP="009F5B40">
            <w:pPr>
              <w:spacing w:after="0" w:line="480" w:lineRule="auto"/>
              <w:jc w:val="center"/>
              <w:rPr>
                <w:b/>
                <w:i/>
                <w:vertAlign w:val="superscript"/>
              </w:rPr>
            </w:pPr>
            <w:r w:rsidRPr="009C103A">
              <w:rPr>
                <w:b/>
                <w:i/>
              </w:rPr>
              <w:t>p=2.19x10</w:t>
            </w:r>
            <w:r w:rsidRPr="009C103A">
              <w:rPr>
                <w:b/>
                <w:i/>
                <w:vertAlign w:val="superscript"/>
              </w:rPr>
              <w:t>-8</w:t>
            </w:r>
          </w:p>
          <w:p w14:paraId="3DA3A757" w14:textId="77777777" w:rsidR="00EC0542" w:rsidRPr="009C103A" w:rsidRDefault="00EC0542" w:rsidP="009F5B40">
            <w:pPr>
              <w:spacing w:after="0" w:line="480" w:lineRule="auto"/>
              <w:jc w:val="center"/>
              <w:rPr>
                <w:b/>
                <w:i/>
                <w:vertAlign w:val="superscript"/>
              </w:rPr>
            </w:pPr>
            <w:r w:rsidRPr="009C103A">
              <w:rPr>
                <w:b/>
                <w:i/>
              </w:rPr>
              <w:t>p=2.16x10</w:t>
            </w:r>
            <w:r w:rsidRPr="009C103A">
              <w:rPr>
                <w:b/>
                <w:i/>
                <w:vertAlign w:val="superscript"/>
              </w:rPr>
              <w:t>-9</w:t>
            </w:r>
          </w:p>
          <w:p w14:paraId="4A578B86" w14:textId="77777777" w:rsidR="00EC0542" w:rsidRPr="009C103A" w:rsidRDefault="00EC0542" w:rsidP="009F5B40">
            <w:pPr>
              <w:spacing w:after="0" w:line="480" w:lineRule="auto"/>
              <w:jc w:val="center"/>
              <w:rPr>
                <w:b/>
                <w:i/>
                <w:vertAlign w:val="superscript"/>
              </w:rPr>
            </w:pPr>
            <w:r w:rsidRPr="009C103A">
              <w:rPr>
                <w:b/>
                <w:i/>
              </w:rPr>
              <w:t>p=6.43x10</w:t>
            </w:r>
            <w:r w:rsidRPr="009C103A">
              <w:rPr>
                <w:b/>
                <w:i/>
                <w:vertAlign w:val="superscript"/>
              </w:rPr>
              <w:t>-13</w:t>
            </w:r>
          </w:p>
          <w:p w14:paraId="1B906222" w14:textId="77777777" w:rsidR="00EC0542" w:rsidRPr="009C103A" w:rsidRDefault="00EC0542" w:rsidP="009F5B40">
            <w:pPr>
              <w:spacing w:after="0" w:line="480" w:lineRule="auto"/>
              <w:jc w:val="center"/>
              <w:rPr>
                <w:b/>
                <w:i/>
                <w:vertAlign w:val="superscript"/>
              </w:rPr>
            </w:pPr>
            <w:r w:rsidRPr="009C103A">
              <w:rPr>
                <w:b/>
                <w:i/>
              </w:rPr>
              <w:t>p=1.03x10</w:t>
            </w:r>
            <w:r w:rsidRPr="009C103A">
              <w:rPr>
                <w:b/>
                <w:i/>
                <w:vertAlign w:val="superscript"/>
              </w:rPr>
              <w:t>-7</w:t>
            </w:r>
          </w:p>
          <w:p w14:paraId="0D116CA6" w14:textId="77777777" w:rsidR="00EC0542" w:rsidRPr="009C103A" w:rsidRDefault="00EC0542" w:rsidP="009F5B40">
            <w:pPr>
              <w:spacing w:after="0" w:line="480" w:lineRule="auto"/>
              <w:jc w:val="center"/>
              <w:rPr>
                <w:b/>
                <w:i/>
              </w:rPr>
            </w:pPr>
            <w:r w:rsidRPr="009C103A">
              <w:rPr>
                <w:b/>
                <w:i/>
              </w:rPr>
              <w:t>p=0.0003</w:t>
            </w:r>
          </w:p>
          <w:p w14:paraId="7081DBEB" w14:textId="77777777" w:rsidR="00EC0542" w:rsidRPr="009C103A" w:rsidRDefault="00EC0542" w:rsidP="009F5B40">
            <w:pPr>
              <w:spacing w:after="0" w:line="480" w:lineRule="auto"/>
              <w:jc w:val="center"/>
              <w:rPr>
                <w:i/>
              </w:rPr>
            </w:pPr>
            <w:r w:rsidRPr="009C103A">
              <w:rPr>
                <w:i/>
              </w:rPr>
              <w:t>p=0.59</w:t>
            </w:r>
          </w:p>
          <w:p w14:paraId="40DEA861" w14:textId="77777777" w:rsidR="00EC0542" w:rsidRPr="009C103A" w:rsidRDefault="00EC0542" w:rsidP="009F5B40">
            <w:pPr>
              <w:spacing w:after="0" w:line="480" w:lineRule="auto"/>
              <w:jc w:val="center"/>
              <w:rPr>
                <w:b/>
                <w:i/>
              </w:rPr>
            </w:pPr>
            <w:r w:rsidRPr="009C103A">
              <w:rPr>
                <w:b/>
                <w:i/>
              </w:rPr>
              <w:t>p=0.028</w:t>
            </w:r>
          </w:p>
          <w:p w14:paraId="38EE5B31" w14:textId="77777777" w:rsidR="00EC0542" w:rsidRPr="009C103A" w:rsidRDefault="00EC0542" w:rsidP="009F5B40">
            <w:pPr>
              <w:spacing w:after="0" w:line="480" w:lineRule="auto"/>
              <w:jc w:val="center"/>
              <w:rPr>
                <w:i/>
                <w:vertAlign w:val="superscript"/>
              </w:rPr>
            </w:pPr>
            <w:r w:rsidRPr="009C103A">
              <w:rPr>
                <w:b/>
                <w:i/>
              </w:rPr>
              <w:t>p=6.81x10</w:t>
            </w:r>
            <w:r w:rsidRPr="009C103A">
              <w:rPr>
                <w:b/>
                <w:i/>
                <w:vertAlign w:val="superscript"/>
              </w:rPr>
              <w:t>-5</w:t>
            </w:r>
          </w:p>
        </w:tc>
        <w:tc>
          <w:tcPr>
            <w:tcW w:w="2126" w:type="dxa"/>
            <w:tcBorders>
              <w:bottom w:val="single" w:sz="4" w:space="0" w:color="auto"/>
            </w:tcBorders>
          </w:tcPr>
          <w:p w14:paraId="2B2D4B5B" w14:textId="77777777" w:rsidR="00EC0542" w:rsidRPr="009C103A" w:rsidRDefault="00EC0542" w:rsidP="009F5B40">
            <w:pPr>
              <w:spacing w:after="0" w:line="480" w:lineRule="auto"/>
              <w:jc w:val="center"/>
            </w:pPr>
            <w:r w:rsidRPr="009C103A">
              <w:t>74.32 (72.23, 76.42)</w:t>
            </w:r>
          </w:p>
          <w:p w14:paraId="03B0B2C3" w14:textId="77777777" w:rsidR="00EC0542" w:rsidRPr="009C103A" w:rsidRDefault="00EC0542" w:rsidP="009F5B40">
            <w:pPr>
              <w:spacing w:after="0" w:line="480" w:lineRule="auto"/>
              <w:jc w:val="center"/>
              <w:rPr>
                <w:b/>
              </w:rPr>
            </w:pPr>
            <w:r w:rsidRPr="009C103A">
              <w:rPr>
                <w:b/>
              </w:rPr>
              <w:t>+6.08 (3.86, 8.30)</w:t>
            </w:r>
          </w:p>
          <w:p w14:paraId="2CC68801" w14:textId="77777777" w:rsidR="00EC0542" w:rsidRPr="009C103A" w:rsidRDefault="00EC0542" w:rsidP="009F5B40">
            <w:pPr>
              <w:spacing w:after="0" w:line="480" w:lineRule="auto"/>
              <w:jc w:val="center"/>
              <w:rPr>
                <w:b/>
              </w:rPr>
            </w:pPr>
            <w:r w:rsidRPr="009C103A">
              <w:rPr>
                <w:b/>
              </w:rPr>
              <w:t>+8.39 (5.83, 10.95)</w:t>
            </w:r>
          </w:p>
          <w:p w14:paraId="575C6BCC" w14:textId="77777777" w:rsidR="00EC0542" w:rsidRPr="009C103A" w:rsidRDefault="00EC0542" w:rsidP="009F5B40">
            <w:pPr>
              <w:spacing w:after="0" w:line="480" w:lineRule="auto"/>
              <w:jc w:val="center"/>
              <w:rPr>
                <w:b/>
              </w:rPr>
            </w:pPr>
            <w:r w:rsidRPr="009C103A">
              <w:rPr>
                <w:b/>
              </w:rPr>
              <w:t>+7.75 (4.64, 10.85)</w:t>
            </w:r>
          </w:p>
          <w:p w14:paraId="0FA05E5C" w14:textId="77777777" w:rsidR="00EC0542" w:rsidRPr="009C103A" w:rsidRDefault="00EC0542" w:rsidP="009F5B40">
            <w:pPr>
              <w:spacing w:after="0" w:line="480" w:lineRule="auto"/>
              <w:jc w:val="center"/>
              <w:rPr>
                <w:b/>
              </w:rPr>
            </w:pPr>
            <w:r w:rsidRPr="009C103A">
              <w:rPr>
                <w:b/>
              </w:rPr>
              <w:t>+8.21 (4.04, 12.39)</w:t>
            </w:r>
          </w:p>
          <w:p w14:paraId="16509C75" w14:textId="77777777" w:rsidR="00EC0542" w:rsidRPr="009C103A" w:rsidRDefault="00EC0542" w:rsidP="009F5B40">
            <w:pPr>
              <w:spacing w:after="0" w:line="480" w:lineRule="auto"/>
              <w:jc w:val="center"/>
            </w:pPr>
            <w:r w:rsidRPr="009C103A">
              <w:t>+4.17 (-2.82, 11.15)</w:t>
            </w:r>
          </w:p>
          <w:p w14:paraId="2D8EEE5A" w14:textId="77777777" w:rsidR="00EC0542" w:rsidRPr="009C103A" w:rsidRDefault="00EC0542" w:rsidP="009F5B40">
            <w:pPr>
              <w:spacing w:after="0" w:line="480" w:lineRule="auto"/>
              <w:jc w:val="center"/>
            </w:pPr>
            <w:r w:rsidRPr="009C103A">
              <w:t>+0.68 (-23.14, 24.49)</w:t>
            </w:r>
          </w:p>
          <w:p w14:paraId="5F5AAEDC" w14:textId="77777777" w:rsidR="00EC0542" w:rsidRPr="009C103A" w:rsidRDefault="00EC0542" w:rsidP="009F5B40">
            <w:pPr>
              <w:spacing w:after="0" w:line="480" w:lineRule="auto"/>
              <w:jc w:val="center"/>
            </w:pPr>
            <w:r w:rsidRPr="009C103A">
              <w:t>-1.31 (-11.62, 9.00)</w:t>
            </w:r>
          </w:p>
          <w:p w14:paraId="34F328A8" w14:textId="77777777" w:rsidR="00EC0542" w:rsidRPr="009C103A" w:rsidRDefault="00EC0542" w:rsidP="009F5B40">
            <w:pPr>
              <w:spacing w:after="0" w:line="480" w:lineRule="auto"/>
              <w:jc w:val="center"/>
            </w:pPr>
            <w:r w:rsidRPr="009C103A">
              <w:t>+3.44 (-3.64, 10.52)</w:t>
            </w:r>
          </w:p>
          <w:p w14:paraId="6F6B7CBC" w14:textId="77777777" w:rsidR="00EC0542" w:rsidRPr="009C103A" w:rsidRDefault="00EC0542" w:rsidP="009F5B40">
            <w:pPr>
              <w:spacing w:after="0" w:line="480" w:lineRule="auto"/>
              <w:jc w:val="center"/>
              <w:rPr>
                <w:b/>
                <w:i/>
              </w:rPr>
            </w:pPr>
            <w:r w:rsidRPr="009C103A">
              <w:rPr>
                <w:b/>
                <w:i/>
              </w:rPr>
              <w:t>p=0.008</w:t>
            </w:r>
          </w:p>
        </w:tc>
        <w:tc>
          <w:tcPr>
            <w:tcW w:w="1304" w:type="dxa"/>
            <w:gridSpan w:val="2"/>
            <w:tcBorders>
              <w:bottom w:val="single" w:sz="4" w:space="0" w:color="auto"/>
            </w:tcBorders>
          </w:tcPr>
          <w:p w14:paraId="099D31FC" w14:textId="77777777" w:rsidR="00EC0542" w:rsidRPr="009C103A" w:rsidRDefault="00EC0542" w:rsidP="009F5B40">
            <w:pPr>
              <w:spacing w:after="0" w:line="480" w:lineRule="auto"/>
              <w:jc w:val="center"/>
              <w:rPr>
                <w:b/>
                <w:i/>
              </w:rPr>
            </w:pPr>
          </w:p>
          <w:p w14:paraId="6E93436C" w14:textId="77777777" w:rsidR="00EC0542" w:rsidRPr="009C103A" w:rsidRDefault="00EC0542" w:rsidP="009F5B40">
            <w:pPr>
              <w:spacing w:after="0" w:line="480" w:lineRule="auto"/>
              <w:jc w:val="center"/>
              <w:rPr>
                <w:b/>
                <w:i/>
                <w:vertAlign w:val="superscript"/>
              </w:rPr>
            </w:pPr>
            <w:r w:rsidRPr="009C103A">
              <w:rPr>
                <w:b/>
                <w:i/>
              </w:rPr>
              <w:t>p=2.20x10</w:t>
            </w:r>
            <w:r w:rsidRPr="009C103A">
              <w:rPr>
                <w:b/>
                <w:i/>
                <w:vertAlign w:val="superscript"/>
              </w:rPr>
              <w:t>-8</w:t>
            </w:r>
          </w:p>
          <w:p w14:paraId="228E6CE3" w14:textId="77777777" w:rsidR="00EC0542" w:rsidRPr="009C103A" w:rsidRDefault="00EC0542" w:rsidP="009F5B40">
            <w:pPr>
              <w:spacing w:after="0" w:line="480" w:lineRule="auto"/>
              <w:jc w:val="center"/>
              <w:rPr>
                <w:b/>
                <w:i/>
                <w:vertAlign w:val="superscript"/>
              </w:rPr>
            </w:pPr>
            <w:r w:rsidRPr="009C103A">
              <w:rPr>
                <w:b/>
                <w:i/>
              </w:rPr>
              <w:t>p=7.25x10</w:t>
            </w:r>
            <w:r w:rsidRPr="009C103A">
              <w:rPr>
                <w:b/>
                <w:i/>
                <w:vertAlign w:val="superscript"/>
              </w:rPr>
              <w:t>-11</w:t>
            </w:r>
          </w:p>
          <w:p w14:paraId="4CF4149C" w14:textId="77777777" w:rsidR="00EC0542" w:rsidRPr="009C103A" w:rsidRDefault="00EC0542" w:rsidP="009F5B40">
            <w:pPr>
              <w:spacing w:after="0" w:line="480" w:lineRule="auto"/>
              <w:jc w:val="center"/>
              <w:rPr>
                <w:b/>
                <w:i/>
                <w:vertAlign w:val="superscript"/>
              </w:rPr>
            </w:pPr>
            <w:r w:rsidRPr="009C103A">
              <w:rPr>
                <w:b/>
                <w:i/>
              </w:rPr>
              <w:t>p=1.48x10</w:t>
            </w:r>
            <w:r w:rsidRPr="009C103A">
              <w:rPr>
                <w:b/>
                <w:i/>
                <w:vertAlign w:val="superscript"/>
              </w:rPr>
              <w:t>-6</w:t>
            </w:r>
          </w:p>
          <w:p w14:paraId="4AC77DD6" w14:textId="77777777" w:rsidR="00EC0542" w:rsidRPr="009C103A" w:rsidRDefault="00EC0542" w:rsidP="009F5B40">
            <w:pPr>
              <w:spacing w:after="0" w:line="480" w:lineRule="auto"/>
              <w:jc w:val="center"/>
              <w:rPr>
                <w:b/>
                <w:i/>
              </w:rPr>
            </w:pPr>
            <w:r w:rsidRPr="009C103A">
              <w:rPr>
                <w:b/>
                <w:i/>
              </w:rPr>
              <w:t>p=0.0002</w:t>
            </w:r>
          </w:p>
          <w:p w14:paraId="62335A6D" w14:textId="77777777" w:rsidR="00EC0542" w:rsidRPr="009C103A" w:rsidRDefault="00EC0542" w:rsidP="009F5B40">
            <w:pPr>
              <w:spacing w:after="0" w:line="480" w:lineRule="auto"/>
              <w:jc w:val="center"/>
              <w:rPr>
                <w:i/>
              </w:rPr>
            </w:pPr>
            <w:r w:rsidRPr="009C103A">
              <w:rPr>
                <w:i/>
              </w:rPr>
              <w:t>p=0.26</w:t>
            </w:r>
          </w:p>
          <w:p w14:paraId="6720DFB6" w14:textId="77777777" w:rsidR="00EC0542" w:rsidRPr="009C103A" w:rsidRDefault="00EC0542" w:rsidP="009F5B40">
            <w:pPr>
              <w:spacing w:after="0" w:line="480" w:lineRule="auto"/>
              <w:jc w:val="center"/>
              <w:rPr>
                <w:i/>
              </w:rPr>
            </w:pPr>
            <w:r w:rsidRPr="009C103A">
              <w:rPr>
                <w:i/>
              </w:rPr>
              <w:t>p=0.96</w:t>
            </w:r>
          </w:p>
          <w:p w14:paraId="73333A55" w14:textId="77777777" w:rsidR="00EC0542" w:rsidRPr="009C103A" w:rsidRDefault="00EC0542" w:rsidP="009F5B40">
            <w:pPr>
              <w:spacing w:after="0" w:line="480" w:lineRule="auto"/>
              <w:jc w:val="center"/>
              <w:rPr>
                <w:i/>
              </w:rPr>
            </w:pPr>
            <w:r w:rsidRPr="009C103A">
              <w:rPr>
                <w:i/>
              </w:rPr>
              <w:t>p=0.80</w:t>
            </w:r>
          </w:p>
          <w:p w14:paraId="0F51BA54" w14:textId="77777777" w:rsidR="00EC0542" w:rsidRPr="009C103A" w:rsidRDefault="00EC0542" w:rsidP="009F5B40">
            <w:pPr>
              <w:spacing w:after="0" w:line="480" w:lineRule="auto"/>
              <w:jc w:val="center"/>
              <w:rPr>
                <w:b/>
                <w:i/>
              </w:rPr>
            </w:pPr>
            <w:r w:rsidRPr="009C103A">
              <w:rPr>
                <w:i/>
              </w:rPr>
              <w:t>p=0.36</w:t>
            </w:r>
          </w:p>
        </w:tc>
      </w:tr>
      <w:tr w:rsidR="00EC0542" w:rsidRPr="009C103A" w14:paraId="58530354" w14:textId="77777777" w:rsidTr="009F5B40">
        <w:tc>
          <w:tcPr>
            <w:tcW w:w="2606" w:type="dxa"/>
            <w:tcBorders>
              <w:top w:val="single" w:sz="4" w:space="0" w:color="auto"/>
            </w:tcBorders>
          </w:tcPr>
          <w:p w14:paraId="5A72D163" w14:textId="77777777" w:rsidR="00EC0542" w:rsidRPr="009C103A" w:rsidRDefault="00EC0542" w:rsidP="009F5B40">
            <w:pPr>
              <w:spacing w:after="0" w:line="480" w:lineRule="auto"/>
              <w:rPr>
                <w:vertAlign w:val="superscript"/>
              </w:rPr>
            </w:pPr>
            <w:r w:rsidRPr="009C103A">
              <w:t xml:space="preserve">Female sexual behaviour </w:t>
            </w:r>
            <w:proofErr w:type="spellStart"/>
            <w:r w:rsidRPr="009C103A">
              <w:t>category</w:t>
            </w:r>
            <w:r w:rsidRPr="009C103A">
              <w:rPr>
                <w:vertAlign w:val="superscript"/>
              </w:rPr>
              <w:t>a</w:t>
            </w:r>
            <w:proofErr w:type="spellEnd"/>
          </w:p>
        </w:tc>
        <w:tc>
          <w:tcPr>
            <w:tcW w:w="1191" w:type="dxa"/>
            <w:tcBorders>
              <w:top w:val="single" w:sz="4" w:space="0" w:color="auto"/>
              <w:bottom w:val="single" w:sz="4" w:space="0" w:color="auto"/>
            </w:tcBorders>
            <w:vAlign w:val="bottom"/>
          </w:tcPr>
          <w:p w14:paraId="01D7BAA1" w14:textId="77777777" w:rsidR="00EC0542" w:rsidRPr="009C103A" w:rsidRDefault="00EC0542" w:rsidP="009F5B40">
            <w:pPr>
              <w:spacing w:after="0" w:line="480" w:lineRule="auto"/>
              <w:jc w:val="center"/>
            </w:pPr>
            <w:r w:rsidRPr="009C103A">
              <w:t>n (%)</w:t>
            </w:r>
          </w:p>
        </w:tc>
        <w:tc>
          <w:tcPr>
            <w:tcW w:w="3402" w:type="dxa"/>
            <w:gridSpan w:val="2"/>
            <w:tcBorders>
              <w:top w:val="single" w:sz="4" w:space="0" w:color="auto"/>
              <w:bottom w:val="single" w:sz="4" w:space="0" w:color="auto"/>
            </w:tcBorders>
            <w:vAlign w:val="bottom"/>
          </w:tcPr>
          <w:p w14:paraId="4C1F6909" w14:textId="77777777" w:rsidR="00EC0542" w:rsidRPr="009C103A" w:rsidRDefault="00EC0542" w:rsidP="009F5B40">
            <w:pPr>
              <w:spacing w:after="0" w:line="480" w:lineRule="auto"/>
              <w:jc w:val="center"/>
            </w:pPr>
            <w:r w:rsidRPr="009C103A">
              <w:t>ARC</w:t>
            </w:r>
          </w:p>
        </w:tc>
        <w:tc>
          <w:tcPr>
            <w:tcW w:w="3430" w:type="dxa"/>
            <w:gridSpan w:val="3"/>
            <w:tcBorders>
              <w:top w:val="single" w:sz="4" w:space="0" w:color="auto"/>
              <w:bottom w:val="single" w:sz="4" w:space="0" w:color="auto"/>
            </w:tcBorders>
            <w:vAlign w:val="bottom"/>
          </w:tcPr>
          <w:p w14:paraId="6C0D611A" w14:textId="77777777" w:rsidR="00EC0542" w:rsidRPr="009C103A" w:rsidRDefault="00EC0542" w:rsidP="009F5B40">
            <w:pPr>
              <w:spacing w:after="0" w:line="480" w:lineRule="auto"/>
              <w:jc w:val="center"/>
            </w:pPr>
            <w:r w:rsidRPr="009C103A">
              <w:t>SHS</w:t>
            </w:r>
          </w:p>
        </w:tc>
      </w:tr>
      <w:tr w:rsidR="00EC0542" w:rsidRPr="009C103A" w14:paraId="40F02A58" w14:textId="77777777" w:rsidTr="009F5B40">
        <w:tc>
          <w:tcPr>
            <w:tcW w:w="2606" w:type="dxa"/>
            <w:tcBorders>
              <w:bottom w:val="single" w:sz="4" w:space="0" w:color="auto"/>
            </w:tcBorders>
          </w:tcPr>
          <w:p w14:paraId="03B3821D" w14:textId="77777777" w:rsidR="00EC0542" w:rsidRPr="009C103A" w:rsidRDefault="00EC0542" w:rsidP="009F5B40">
            <w:pPr>
              <w:spacing w:after="0" w:line="480" w:lineRule="auto"/>
            </w:pPr>
            <w:r w:rsidRPr="009C103A">
              <w:lastRenderedPageBreak/>
              <w:t xml:space="preserve"> No physical sex </w:t>
            </w:r>
          </w:p>
          <w:p w14:paraId="189348C9" w14:textId="77777777" w:rsidR="00EC0542" w:rsidRPr="009C103A" w:rsidRDefault="00EC0542" w:rsidP="009F5B40">
            <w:pPr>
              <w:spacing w:after="0" w:line="480" w:lineRule="auto"/>
            </w:pPr>
            <w:r w:rsidRPr="009C103A">
              <w:t xml:space="preserve"> Physical sex, no detail</w:t>
            </w:r>
          </w:p>
          <w:p w14:paraId="655C0DFA" w14:textId="77777777" w:rsidR="00EC0542" w:rsidRPr="009C103A" w:rsidRDefault="00EC0542" w:rsidP="009F5B40">
            <w:pPr>
              <w:spacing w:after="0" w:line="480" w:lineRule="auto"/>
            </w:pPr>
            <w:r w:rsidRPr="009C103A">
              <w:t xml:space="preserve"> Basic sexual behaviour</w:t>
            </w:r>
          </w:p>
          <w:p w14:paraId="17910A30" w14:textId="77777777" w:rsidR="00EC0542" w:rsidRPr="009C103A" w:rsidRDefault="00EC0542" w:rsidP="009F5B40">
            <w:pPr>
              <w:spacing w:after="0" w:line="480" w:lineRule="auto"/>
            </w:pPr>
            <w:r w:rsidRPr="009C103A">
              <w:t xml:space="preserve"> Basic sex toy use</w:t>
            </w:r>
          </w:p>
          <w:p w14:paraId="3240892A" w14:textId="77777777" w:rsidR="00EC0542" w:rsidRPr="009C103A" w:rsidRDefault="00EC0542" w:rsidP="009F5B40">
            <w:pPr>
              <w:spacing w:after="0" w:line="480" w:lineRule="auto"/>
            </w:pPr>
            <w:r w:rsidRPr="009C103A">
              <w:t xml:space="preserve"> Anal/homosexual </w:t>
            </w:r>
          </w:p>
          <w:p w14:paraId="70DACCCC" w14:textId="77777777" w:rsidR="00EC0542" w:rsidRPr="009C103A" w:rsidRDefault="00EC0542" w:rsidP="009F5B40">
            <w:pPr>
              <w:spacing w:after="0" w:line="480" w:lineRule="auto"/>
            </w:pPr>
            <w:r w:rsidRPr="009C103A">
              <w:t xml:space="preserve"> Other </w:t>
            </w:r>
          </w:p>
          <w:p w14:paraId="14EFA553" w14:textId="77777777" w:rsidR="00EC0542" w:rsidRPr="009C103A" w:rsidRDefault="00EC0542" w:rsidP="009F5B40">
            <w:pPr>
              <w:spacing w:after="0" w:line="480" w:lineRule="auto"/>
              <w:rPr>
                <w:i/>
              </w:rPr>
            </w:pPr>
            <w:r w:rsidRPr="009C103A">
              <w:t xml:space="preserve"> </w:t>
            </w:r>
            <w:r w:rsidRPr="009C103A">
              <w:rPr>
                <w:i/>
              </w:rPr>
              <w:t>Trend:</w:t>
            </w:r>
          </w:p>
        </w:tc>
        <w:tc>
          <w:tcPr>
            <w:tcW w:w="1191" w:type="dxa"/>
            <w:tcBorders>
              <w:bottom w:val="single" w:sz="4" w:space="0" w:color="auto"/>
            </w:tcBorders>
          </w:tcPr>
          <w:p w14:paraId="48A61454" w14:textId="77777777" w:rsidR="00EC0542" w:rsidRPr="009C103A" w:rsidRDefault="00EC0542" w:rsidP="009F5B40">
            <w:pPr>
              <w:spacing w:after="0" w:line="480" w:lineRule="auto"/>
              <w:jc w:val="center"/>
            </w:pPr>
            <w:r w:rsidRPr="009C103A">
              <w:t>91 (10.1)</w:t>
            </w:r>
          </w:p>
          <w:p w14:paraId="2666B6AE" w14:textId="77777777" w:rsidR="00EC0542" w:rsidRPr="009C103A" w:rsidRDefault="00EC0542" w:rsidP="009F5B40">
            <w:pPr>
              <w:spacing w:after="0" w:line="480" w:lineRule="auto"/>
              <w:jc w:val="center"/>
            </w:pPr>
            <w:r w:rsidRPr="009C103A">
              <w:t>17 (1.9)</w:t>
            </w:r>
          </w:p>
          <w:p w14:paraId="4D7AF4B9" w14:textId="77777777" w:rsidR="00EC0542" w:rsidRPr="009C103A" w:rsidRDefault="00EC0542" w:rsidP="009F5B40">
            <w:pPr>
              <w:spacing w:after="0" w:line="480" w:lineRule="auto"/>
              <w:jc w:val="center"/>
            </w:pPr>
            <w:r w:rsidRPr="009C103A">
              <w:t>244 (27.1)</w:t>
            </w:r>
          </w:p>
          <w:p w14:paraId="010B29F0" w14:textId="77777777" w:rsidR="00EC0542" w:rsidRPr="009C103A" w:rsidRDefault="00EC0542" w:rsidP="009F5B40">
            <w:pPr>
              <w:spacing w:after="0" w:line="480" w:lineRule="auto"/>
              <w:jc w:val="center"/>
            </w:pPr>
            <w:r w:rsidRPr="009C103A">
              <w:t>113 (12.5)</w:t>
            </w:r>
          </w:p>
          <w:p w14:paraId="24548FAA" w14:textId="77777777" w:rsidR="00EC0542" w:rsidRPr="009C103A" w:rsidRDefault="00EC0542" w:rsidP="009F5B40">
            <w:pPr>
              <w:spacing w:after="0" w:line="480" w:lineRule="auto"/>
              <w:jc w:val="center"/>
            </w:pPr>
            <w:r w:rsidRPr="009C103A">
              <w:t>310 (34.4)</w:t>
            </w:r>
          </w:p>
          <w:p w14:paraId="5B183E6E" w14:textId="77777777" w:rsidR="00EC0542" w:rsidRPr="009C103A" w:rsidRDefault="00EC0542" w:rsidP="009F5B40">
            <w:pPr>
              <w:spacing w:after="0" w:line="480" w:lineRule="auto"/>
              <w:jc w:val="center"/>
            </w:pPr>
            <w:r w:rsidRPr="009C103A">
              <w:t>127 (14.1)</w:t>
            </w:r>
          </w:p>
        </w:tc>
        <w:tc>
          <w:tcPr>
            <w:tcW w:w="2098" w:type="dxa"/>
            <w:tcBorders>
              <w:bottom w:val="single" w:sz="4" w:space="0" w:color="auto"/>
            </w:tcBorders>
          </w:tcPr>
          <w:p w14:paraId="4C1FE6DA" w14:textId="77777777" w:rsidR="00EC0542" w:rsidRPr="009C103A" w:rsidRDefault="00EC0542" w:rsidP="009F5B40">
            <w:pPr>
              <w:spacing w:after="0" w:line="480" w:lineRule="auto"/>
              <w:jc w:val="center"/>
            </w:pPr>
            <w:r w:rsidRPr="009C103A">
              <w:t>78.73 (76.13, 81.32)</w:t>
            </w:r>
          </w:p>
          <w:p w14:paraId="7EE8161A" w14:textId="77777777" w:rsidR="00EC0542" w:rsidRPr="009C103A" w:rsidRDefault="00EC0542" w:rsidP="009F5B40">
            <w:pPr>
              <w:spacing w:after="0" w:line="480" w:lineRule="auto"/>
              <w:jc w:val="center"/>
            </w:pPr>
            <w:r w:rsidRPr="009C103A">
              <w:t>-1.83 (-8.84, 5.18)</w:t>
            </w:r>
          </w:p>
          <w:p w14:paraId="28A4ECA4" w14:textId="77777777" w:rsidR="00EC0542" w:rsidRPr="009C103A" w:rsidRDefault="00EC0542" w:rsidP="009F5B40">
            <w:pPr>
              <w:spacing w:after="0" w:line="480" w:lineRule="auto"/>
              <w:jc w:val="center"/>
              <w:rPr>
                <w:b/>
              </w:rPr>
            </w:pPr>
            <w:r w:rsidRPr="009C103A">
              <w:rPr>
                <w:b/>
              </w:rPr>
              <w:t>+3.32 (0.36, 6.28)</w:t>
            </w:r>
          </w:p>
          <w:p w14:paraId="5A171988" w14:textId="77777777" w:rsidR="00EC0542" w:rsidRPr="009C103A" w:rsidRDefault="00EC0542" w:rsidP="009F5B40">
            <w:pPr>
              <w:spacing w:after="0" w:line="480" w:lineRule="auto"/>
              <w:jc w:val="center"/>
              <w:rPr>
                <w:b/>
              </w:rPr>
            </w:pPr>
            <w:r w:rsidRPr="009C103A">
              <w:rPr>
                <w:b/>
              </w:rPr>
              <w:t>+6.40 (3.16, 9.64)</w:t>
            </w:r>
          </w:p>
          <w:p w14:paraId="433B5AF6" w14:textId="77777777" w:rsidR="00EC0542" w:rsidRPr="009C103A" w:rsidRDefault="00EC0542" w:rsidP="009F5B40">
            <w:pPr>
              <w:spacing w:after="0" w:line="480" w:lineRule="auto"/>
              <w:jc w:val="center"/>
              <w:rPr>
                <w:b/>
              </w:rPr>
            </w:pPr>
            <w:r w:rsidRPr="009C103A">
              <w:rPr>
                <w:b/>
              </w:rPr>
              <w:t>+6.34 (3.49, 9.19)</w:t>
            </w:r>
          </w:p>
          <w:p w14:paraId="571D6010" w14:textId="77777777" w:rsidR="00EC0542" w:rsidRPr="009C103A" w:rsidRDefault="00EC0542" w:rsidP="009F5B40">
            <w:pPr>
              <w:spacing w:after="0" w:line="480" w:lineRule="auto"/>
              <w:jc w:val="center"/>
              <w:rPr>
                <w:b/>
              </w:rPr>
            </w:pPr>
            <w:r w:rsidRPr="009C103A">
              <w:rPr>
                <w:b/>
              </w:rPr>
              <w:t>+7.19 (4.04, 10.34)</w:t>
            </w:r>
          </w:p>
          <w:p w14:paraId="1CFB37B5" w14:textId="77777777" w:rsidR="00EC0542" w:rsidRPr="009C103A" w:rsidRDefault="00EC0542" w:rsidP="009F5B40">
            <w:pPr>
              <w:spacing w:after="0" w:line="480" w:lineRule="auto"/>
              <w:jc w:val="center"/>
              <w:rPr>
                <w:i/>
              </w:rPr>
            </w:pPr>
            <w:r w:rsidRPr="009C103A">
              <w:rPr>
                <w:b/>
                <w:i/>
              </w:rPr>
              <w:t>p=4.38x10</w:t>
            </w:r>
            <w:r w:rsidRPr="009C103A">
              <w:rPr>
                <w:b/>
                <w:i/>
                <w:vertAlign w:val="superscript"/>
              </w:rPr>
              <w:t>9</w:t>
            </w:r>
          </w:p>
        </w:tc>
        <w:tc>
          <w:tcPr>
            <w:tcW w:w="1304" w:type="dxa"/>
            <w:tcBorders>
              <w:bottom w:val="single" w:sz="4" w:space="0" w:color="auto"/>
            </w:tcBorders>
          </w:tcPr>
          <w:p w14:paraId="6C94D1D3" w14:textId="77777777" w:rsidR="00EC0542" w:rsidRPr="009C103A" w:rsidRDefault="00EC0542" w:rsidP="009F5B40">
            <w:pPr>
              <w:spacing w:after="0" w:line="480" w:lineRule="auto"/>
              <w:jc w:val="center"/>
            </w:pPr>
          </w:p>
          <w:p w14:paraId="244278E6" w14:textId="77777777" w:rsidR="00EC0542" w:rsidRPr="009C103A" w:rsidRDefault="00EC0542" w:rsidP="009F5B40">
            <w:pPr>
              <w:spacing w:after="0" w:line="480" w:lineRule="auto"/>
              <w:jc w:val="center"/>
              <w:rPr>
                <w:i/>
              </w:rPr>
            </w:pPr>
            <w:r w:rsidRPr="009C103A">
              <w:rPr>
                <w:i/>
              </w:rPr>
              <w:t>p=0.60</w:t>
            </w:r>
          </w:p>
          <w:p w14:paraId="2524E31A" w14:textId="77777777" w:rsidR="00EC0542" w:rsidRPr="009C103A" w:rsidRDefault="00EC0542" w:rsidP="009F5B40">
            <w:pPr>
              <w:spacing w:after="0" w:line="480" w:lineRule="auto"/>
              <w:jc w:val="center"/>
              <w:rPr>
                <w:b/>
                <w:i/>
              </w:rPr>
            </w:pPr>
            <w:r w:rsidRPr="009C103A">
              <w:rPr>
                <w:b/>
                <w:i/>
              </w:rPr>
              <w:t>p=0.025</w:t>
            </w:r>
          </w:p>
          <w:p w14:paraId="1329243B" w14:textId="77777777" w:rsidR="00EC0542" w:rsidRPr="009C103A" w:rsidRDefault="00EC0542" w:rsidP="009F5B40">
            <w:pPr>
              <w:spacing w:after="0" w:line="480" w:lineRule="auto"/>
              <w:jc w:val="center"/>
              <w:rPr>
                <w:b/>
                <w:i/>
                <w:vertAlign w:val="superscript"/>
              </w:rPr>
            </w:pPr>
            <w:r w:rsidRPr="009C103A">
              <w:rPr>
                <w:b/>
                <w:i/>
              </w:rPr>
              <w:t>p=8.74x10</w:t>
            </w:r>
            <w:r w:rsidRPr="009C103A">
              <w:rPr>
                <w:b/>
                <w:i/>
                <w:vertAlign w:val="superscript"/>
              </w:rPr>
              <w:t>-5</w:t>
            </w:r>
          </w:p>
          <w:p w14:paraId="2C5F9F5C" w14:textId="77777777" w:rsidR="00EC0542" w:rsidRPr="009C103A" w:rsidRDefault="00EC0542" w:rsidP="009F5B40">
            <w:pPr>
              <w:spacing w:after="0" w:line="480" w:lineRule="auto"/>
              <w:jc w:val="center"/>
              <w:rPr>
                <w:b/>
                <w:i/>
                <w:vertAlign w:val="superscript"/>
              </w:rPr>
            </w:pPr>
            <w:r w:rsidRPr="009C103A">
              <w:rPr>
                <w:b/>
                <w:i/>
              </w:rPr>
              <w:t>p=5.14x10</w:t>
            </w:r>
            <w:r w:rsidRPr="009C103A">
              <w:rPr>
                <w:b/>
                <w:i/>
                <w:vertAlign w:val="superscript"/>
              </w:rPr>
              <w:t>-6</w:t>
            </w:r>
          </w:p>
          <w:p w14:paraId="6B71618A" w14:textId="77777777" w:rsidR="00EC0542" w:rsidRPr="009C103A" w:rsidRDefault="00EC0542" w:rsidP="009F5B40">
            <w:pPr>
              <w:spacing w:after="0" w:line="480" w:lineRule="auto"/>
              <w:jc w:val="center"/>
              <w:rPr>
                <w:i/>
                <w:vertAlign w:val="superscript"/>
              </w:rPr>
            </w:pPr>
            <w:r w:rsidRPr="009C103A">
              <w:rPr>
                <w:b/>
                <w:i/>
              </w:rPr>
              <w:t>p=4.80x10</w:t>
            </w:r>
            <w:r w:rsidRPr="009C103A">
              <w:rPr>
                <w:b/>
                <w:i/>
                <w:vertAlign w:val="superscript"/>
              </w:rPr>
              <w:t>-6</w:t>
            </w:r>
          </w:p>
        </w:tc>
        <w:tc>
          <w:tcPr>
            <w:tcW w:w="2126" w:type="dxa"/>
            <w:tcBorders>
              <w:bottom w:val="single" w:sz="4" w:space="0" w:color="auto"/>
            </w:tcBorders>
          </w:tcPr>
          <w:p w14:paraId="77B7D228" w14:textId="77777777" w:rsidR="00EC0542" w:rsidRPr="009C103A" w:rsidRDefault="00EC0542" w:rsidP="009F5B40">
            <w:pPr>
              <w:spacing w:after="0" w:line="480" w:lineRule="auto"/>
              <w:jc w:val="center"/>
            </w:pPr>
            <w:r w:rsidRPr="009C103A">
              <w:t>76.12 (73.52, 78.72)</w:t>
            </w:r>
          </w:p>
          <w:p w14:paraId="62063F71" w14:textId="77777777" w:rsidR="00EC0542" w:rsidRPr="009C103A" w:rsidRDefault="00EC0542" w:rsidP="009F5B40">
            <w:pPr>
              <w:spacing w:after="0" w:line="480" w:lineRule="auto"/>
              <w:jc w:val="center"/>
            </w:pPr>
            <w:r w:rsidRPr="009C103A">
              <w:t>+3.28 (-3.20, 9.75)</w:t>
            </w:r>
          </w:p>
          <w:p w14:paraId="24BCB615" w14:textId="77777777" w:rsidR="00EC0542" w:rsidRPr="009C103A" w:rsidRDefault="00EC0542" w:rsidP="009F5B40">
            <w:pPr>
              <w:spacing w:after="0" w:line="480" w:lineRule="auto"/>
              <w:jc w:val="center"/>
              <w:rPr>
                <w:b/>
              </w:rPr>
            </w:pPr>
            <w:r w:rsidRPr="009C103A">
              <w:rPr>
                <w:b/>
              </w:rPr>
              <w:t>+5.57 (2.64, 8.50)</w:t>
            </w:r>
          </w:p>
          <w:p w14:paraId="76A209E9" w14:textId="77777777" w:rsidR="00EC0542" w:rsidRPr="009C103A" w:rsidRDefault="00EC0542" w:rsidP="009F5B40">
            <w:pPr>
              <w:spacing w:after="0" w:line="480" w:lineRule="auto"/>
              <w:jc w:val="center"/>
              <w:rPr>
                <w:b/>
              </w:rPr>
            </w:pPr>
            <w:r w:rsidRPr="009C103A">
              <w:rPr>
                <w:b/>
              </w:rPr>
              <w:t>+6.27 (3.02, 9.51)</w:t>
            </w:r>
          </w:p>
          <w:p w14:paraId="41631805" w14:textId="77777777" w:rsidR="00EC0542" w:rsidRPr="009C103A" w:rsidRDefault="00EC0542" w:rsidP="009F5B40">
            <w:pPr>
              <w:spacing w:after="0" w:line="480" w:lineRule="auto"/>
              <w:jc w:val="center"/>
              <w:rPr>
                <w:b/>
              </w:rPr>
            </w:pPr>
            <w:r w:rsidRPr="009C103A">
              <w:rPr>
                <w:b/>
              </w:rPr>
              <w:t>+6.54 (3.69, 9.38)</w:t>
            </w:r>
          </w:p>
          <w:p w14:paraId="119D52B5" w14:textId="77777777" w:rsidR="00EC0542" w:rsidRPr="009C103A" w:rsidRDefault="00EC0542" w:rsidP="009F5B40">
            <w:pPr>
              <w:spacing w:after="0" w:line="480" w:lineRule="auto"/>
              <w:jc w:val="center"/>
              <w:rPr>
                <w:b/>
              </w:rPr>
            </w:pPr>
            <w:r w:rsidRPr="009C103A">
              <w:rPr>
                <w:b/>
              </w:rPr>
              <w:t>+7.53 (4.39, 10.68)</w:t>
            </w:r>
          </w:p>
          <w:p w14:paraId="5B7AA9E4" w14:textId="77777777" w:rsidR="00EC0542" w:rsidRPr="009C103A" w:rsidRDefault="00EC0542" w:rsidP="009F5B40">
            <w:pPr>
              <w:spacing w:after="0" w:line="480" w:lineRule="auto"/>
              <w:jc w:val="center"/>
              <w:rPr>
                <w:i/>
                <w:vertAlign w:val="superscript"/>
              </w:rPr>
            </w:pPr>
            <w:r w:rsidRPr="009C103A">
              <w:rPr>
                <w:b/>
                <w:i/>
              </w:rPr>
              <w:t>p=2.97x10</w:t>
            </w:r>
            <w:r w:rsidRPr="009C103A">
              <w:rPr>
                <w:b/>
                <w:i/>
                <w:vertAlign w:val="superscript"/>
              </w:rPr>
              <w:t>-6</w:t>
            </w:r>
          </w:p>
        </w:tc>
        <w:tc>
          <w:tcPr>
            <w:tcW w:w="1304" w:type="dxa"/>
            <w:gridSpan w:val="2"/>
            <w:tcBorders>
              <w:bottom w:val="single" w:sz="4" w:space="0" w:color="auto"/>
            </w:tcBorders>
          </w:tcPr>
          <w:p w14:paraId="0BD47C41" w14:textId="77777777" w:rsidR="00EC0542" w:rsidRPr="009C103A" w:rsidRDefault="00EC0542" w:rsidP="009F5B40">
            <w:pPr>
              <w:spacing w:after="0" w:line="480" w:lineRule="auto"/>
              <w:jc w:val="center"/>
              <w:rPr>
                <w:i/>
              </w:rPr>
            </w:pPr>
          </w:p>
          <w:p w14:paraId="71AF76B8" w14:textId="77777777" w:rsidR="00EC0542" w:rsidRPr="009C103A" w:rsidRDefault="00EC0542" w:rsidP="009F5B40">
            <w:pPr>
              <w:spacing w:after="0" w:line="480" w:lineRule="auto"/>
              <w:jc w:val="center"/>
              <w:rPr>
                <w:i/>
              </w:rPr>
            </w:pPr>
            <w:r w:rsidRPr="009C103A">
              <w:rPr>
                <w:i/>
              </w:rPr>
              <w:t>p=0.32</w:t>
            </w:r>
          </w:p>
          <w:p w14:paraId="736A5804" w14:textId="77777777" w:rsidR="00EC0542" w:rsidRPr="009C103A" w:rsidRDefault="00EC0542" w:rsidP="009F5B40">
            <w:pPr>
              <w:spacing w:after="0" w:line="480" w:lineRule="auto"/>
              <w:jc w:val="center"/>
              <w:rPr>
                <w:b/>
                <w:i/>
              </w:rPr>
            </w:pPr>
            <w:r w:rsidRPr="009C103A">
              <w:rPr>
                <w:b/>
                <w:i/>
              </w:rPr>
              <w:t>p=0.0001</w:t>
            </w:r>
          </w:p>
          <w:p w14:paraId="51BF964D" w14:textId="77777777" w:rsidR="00EC0542" w:rsidRPr="009C103A" w:rsidRDefault="00EC0542" w:rsidP="009F5B40">
            <w:pPr>
              <w:spacing w:after="0" w:line="480" w:lineRule="auto"/>
              <w:jc w:val="center"/>
              <w:rPr>
                <w:b/>
                <w:i/>
              </w:rPr>
            </w:pPr>
            <w:r w:rsidRPr="009C103A">
              <w:rPr>
                <w:b/>
                <w:i/>
              </w:rPr>
              <w:t>p=0.0001</w:t>
            </w:r>
          </w:p>
          <w:p w14:paraId="3DF5E3C3" w14:textId="77777777" w:rsidR="00EC0542" w:rsidRPr="009C103A" w:rsidRDefault="00EC0542" w:rsidP="009F5B40">
            <w:pPr>
              <w:spacing w:after="0" w:line="480" w:lineRule="auto"/>
              <w:jc w:val="center"/>
              <w:rPr>
                <w:b/>
                <w:i/>
              </w:rPr>
            </w:pPr>
            <w:r w:rsidRPr="009C103A">
              <w:rPr>
                <w:b/>
                <w:i/>
              </w:rPr>
              <w:t>p=2.97x10</w:t>
            </w:r>
            <w:r w:rsidRPr="009C103A">
              <w:rPr>
                <w:b/>
                <w:i/>
                <w:vertAlign w:val="superscript"/>
              </w:rPr>
              <w:t>-6</w:t>
            </w:r>
          </w:p>
          <w:p w14:paraId="1D2F76E0" w14:textId="77777777" w:rsidR="00EC0542" w:rsidRPr="009C103A" w:rsidRDefault="00EC0542" w:rsidP="009F5B40">
            <w:pPr>
              <w:spacing w:after="0" w:line="480" w:lineRule="auto"/>
              <w:jc w:val="center"/>
              <w:rPr>
                <w:i/>
                <w:vertAlign w:val="superscript"/>
              </w:rPr>
            </w:pPr>
            <w:r w:rsidRPr="009C103A">
              <w:rPr>
                <w:b/>
                <w:i/>
              </w:rPr>
              <w:t>p=1.77x10</w:t>
            </w:r>
            <w:r w:rsidRPr="009C103A">
              <w:rPr>
                <w:b/>
                <w:i/>
                <w:vertAlign w:val="superscript"/>
              </w:rPr>
              <w:t>-6</w:t>
            </w:r>
          </w:p>
        </w:tc>
      </w:tr>
      <w:tr w:rsidR="00EC0542" w:rsidRPr="009C103A" w14:paraId="2762738C" w14:textId="77777777" w:rsidTr="009F5B40">
        <w:tc>
          <w:tcPr>
            <w:tcW w:w="2606" w:type="dxa"/>
            <w:tcBorders>
              <w:top w:val="single" w:sz="4" w:space="0" w:color="auto"/>
            </w:tcBorders>
          </w:tcPr>
          <w:p w14:paraId="589549EF" w14:textId="77777777" w:rsidR="00EC0542" w:rsidRPr="009C103A" w:rsidRDefault="00EC0542" w:rsidP="009F5B40">
            <w:pPr>
              <w:spacing w:after="0" w:line="480" w:lineRule="auto"/>
            </w:pPr>
            <w:r w:rsidRPr="009C103A">
              <w:t xml:space="preserve">Male sexual behaviour </w:t>
            </w:r>
            <w:proofErr w:type="spellStart"/>
            <w:r w:rsidRPr="009C103A">
              <w:t>category</w:t>
            </w:r>
            <w:r w:rsidRPr="009C103A">
              <w:rPr>
                <w:vertAlign w:val="superscript"/>
              </w:rPr>
              <w:t>b</w:t>
            </w:r>
            <w:proofErr w:type="spellEnd"/>
          </w:p>
        </w:tc>
        <w:tc>
          <w:tcPr>
            <w:tcW w:w="1191" w:type="dxa"/>
            <w:tcBorders>
              <w:top w:val="single" w:sz="4" w:space="0" w:color="auto"/>
              <w:bottom w:val="single" w:sz="4" w:space="0" w:color="auto"/>
            </w:tcBorders>
            <w:vAlign w:val="bottom"/>
          </w:tcPr>
          <w:p w14:paraId="7242391A" w14:textId="77777777" w:rsidR="00EC0542" w:rsidRPr="009C103A" w:rsidRDefault="00EC0542" w:rsidP="009F5B40">
            <w:pPr>
              <w:spacing w:after="0" w:line="480" w:lineRule="auto"/>
              <w:jc w:val="center"/>
            </w:pPr>
            <w:r w:rsidRPr="009C103A">
              <w:t>n (%)</w:t>
            </w:r>
          </w:p>
        </w:tc>
        <w:tc>
          <w:tcPr>
            <w:tcW w:w="3402" w:type="dxa"/>
            <w:gridSpan w:val="2"/>
            <w:tcBorders>
              <w:top w:val="single" w:sz="4" w:space="0" w:color="auto"/>
              <w:bottom w:val="single" w:sz="4" w:space="0" w:color="auto"/>
            </w:tcBorders>
            <w:vAlign w:val="bottom"/>
          </w:tcPr>
          <w:p w14:paraId="71958E22" w14:textId="77777777" w:rsidR="00EC0542" w:rsidRPr="009C103A" w:rsidRDefault="00EC0542" w:rsidP="009F5B40">
            <w:pPr>
              <w:spacing w:after="0" w:line="480" w:lineRule="auto"/>
              <w:jc w:val="center"/>
            </w:pPr>
            <w:r w:rsidRPr="009C103A">
              <w:t>ARC</w:t>
            </w:r>
          </w:p>
        </w:tc>
        <w:tc>
          <w:tcPr>
            <w:tcW w:w="3430" w:type="dxa"/>
            <w:gridSpan w:val="3"/>
            <w:tcBorders>
              <w:top w:val="single" w:sz="4" w:space="0" w:color="auto"/>
              <w:bottom w:val="single" w:sz="4" w:space="0" w:color="auto"/>
            </w:tcBorders>
            <w:vAlign w:val="bottom"/>
          </w:tcPr>
          <w:p w14:paraId="117A9994" w14:textId="77777777" w:rsidR="00EC0542" w:rsidRPr="009C103A" w:rsidRDefault="00EC0542" w:rsidP="009F5B40">
            <w:pPr>
              <w:spacing w:after="0" w:line="480" w:lineRule="auto"/>
              <w:jc w:val="center"/>
            </w:pPr>
            <w:r w:rsidRPr="009C103A">
              <w:t>SHS</w:t>
            </w:r>
          </w:p>
        </w:tc>
      </w:tr>
      <w:tr w:rsidR="00EC0542" w:rsidRPr="009C103A" w14:paraId="610CD75D" w14:textId="77777777" w:rsidTr="009F5B40">
        <w:tc>
          <w:tcPr>
            <w:tcW w:w="2606" w:type="dxa"/>
            <w:tcBorders>
              <w:bottom w:val="single" w:sz="4" w:space="0" w:color="auto"/>
            </w:tcBorders>
          </w:tcPr>
          <w:p w14:paraId="06F77EDB" w14:textId="77777777" w:rsidR="00EC0542" w:rsidRPr="009C103A" w:rsidRDefault="00EC0542" w:rsidP="009F5B40">
            <w:pPr>
              <w:spacing w:after="0" w:line="480" w:lineRule="auto"/>
            </w:pPr>
            <w:r w:rsidRPr="009C103A">
              <w:t xml:space="preserve"> No physical sex </w:t>
            </w:r>
          </w:p>
          <w:p w14:paraId="5FCA457D" w14:textId="77777777" w:rsidR="00EC0542" w:rsidRPr="009C103A" w:rsidRDefault="00EC0542" w:rsidP="009F5B40">
            <w:pPr>
              <w:spacing w:after="0" w:line="480" w:lineRule="auto"/>
            </w:pPr>
            <w:r w:rsidRPr="009C103A">
              <w:t xml:space="preserve"> Physical sex, no detail</w:t>
            </w:r>
          </w:p>
          <w:p w14:paraId="6DD8B382" w14:textId="77777777" w:rsidR="00EC0542" w:rsidRPr="009C103A" w:rsidRDefault="00EC0542" w:rsidP="009F5B40">
            <w:pPr>
              <w:spacing w:after="0" w:line="480" w:lineRule="auto"/>
            </w:pPr>
            <w:r w:rsidRPr="009C103A">
              <w:t xml:space="preserve"> Basic sexual behaviour</w:t>
            </w:r>
          </w:p>
          <w:p w14:paraId="2D6B8008" w14:textId="77777777" w:rsidR="00EC0542" w:rsidRPr="009C103A" w:rsidRDefault="00EC0542" w:rsidP="009F5B40">
            <w:pPr>
              <w:spacing w:after="0" w:line="480" w:lineRule="auto"/>
            </w:pPr>
            <w:r w:rsidRPr="009C103A">
              <w:t xml:space="preserve"> Basic sex toy use</w:t>
            </w:r>
          </w:p>
          <w:p w14:paraId="101B8BD9" w14:textId="77777777" w:rsidR="00EC0542" w:rsidRPr="009C103A" w:rsidRDefault="00EC0542" w:rsidP="009F5B40">
            <w:pPr>
              <w:spacing w:after="0" w:line="480" w:lineRule="auto"/>
            </w:pPr>
            <w:r w:rsidRPr="009C103A">
              <w:t xml:space="preserve"> Anal/homosexual </w:t>
            </w:r>
          </w:p>
          <w:p w14:paraId="0BD0CE9D" w14:textId="77777777" w:rsidR="00EC0542" w:rsidRPr="009C103A" w:rsidRDefault="00EC0542" w:rsidP="009F5B40">
            <w:pPr>
              <w:spacing w:after="0" w:line="480" w:lineRule="auto"/>
            </w:pPr>
            <w:r w:rsidRPr="009C103A">
              <w:t xml:space="preserve"> Other </w:t>
            </w:r>
          </w:p>
          <w:p w14:paraId="64931B26" w14:textId="77777777" w:rsidR="00EC0542" w:rsidRPr="009C103A" w:rsidRDefault="00EC0542" w:rsidP="009F5B40">
            <w:pPr>
              <w:spacing w:after="0" w:line="480" w:lineRule="auto"/>
              <w:rPr>
                <w:i/>
              </w:rPr>
            </w:pPr>
            <w:r w:rsidRPr="009C103A">
              <w:t xml:space="preserve"> </w:t>
            </w:r>
            <w:r w:rsidRPr="009C103A">
              <w:rPr>
                <w:i/>
              </w:rPr>
              <w:t>Trend:</w:t>
            </w:r>
          </w:p>
        </w:tc>
        <w:tc>
          <w:tcPr>
            <w:tcW w:w="1191" w:type="dxa"/>
            <w:tcBorders>
              <w:bottom w:val="single" w:sz="4" w:space="0" w:color="auto"/>
            </w:tcBorders>
          </w:tcPr>
          <w:p w14:paraId="7A8570E5" w14:textId="77777777" w:rsidR="00EC0542" w:rsidRPr="009C103A" w:rsidRDefault="00EC0542" w:rsidP="009F5B40">
            <w:pPr>
              <w:spacing w:after="0" w:line="480" w:lineRule="auto"/>
              <w:jc w:val="center"/>
            </w:pPr>
            <w:r w:rsidRPr="009C103A">
              <w:t>62 (12.5)</w:t>
            </w:r>
          </w:p>
          <w:p w14:paraId="6C48F733" w14:textId="77777777" w:rsidR="00EC0542" w:rsidRPr="009C103A" w:rsidRDefault="00EC0542" w:rsidP="009F5B40">
            <w:pPr>
              <w:spacing w:after="0" w:line="480" w:lineRule="auto"/>
              <w:jc w:val="center"/>
            </w:pPr>
            <w:r w:rsidRPr="009C103A">
              <w:t>11 (2.2)</w:t>
            </w:r>
          </w:p>
          <w:p w14:paraId="46406307" w14:textId="77777777" w:rsidR="00EC0542" w:rsidRPr="009C103A" w:rsidRDefault="00EC0542" w:rsidP="009F5B40">
            <w:pPr>
              <w:spacing w:after="0" w:line="480" w:lineRule="auto"/>
              <w:jc w:val="center"/>
            </w:pPr>
            <w:r w:rsidRPr="009C103A">
              <w:t>144 (29.0)</w:t>
            </w:r>
          </w:p>
          <w:p w14:paraId="2F23D4FE" w14:textId="77777777" w:rsidR="00EC0542" w:rsidRPr="009C103A" w:rsidRDefault="00EC0542" w:rsidP="009F5B40">
            <w:pPr>
              <w:spacing w:after="0" w:line="480" w:lineRule="auto"/>
              <w:jc w:val="center"/>
            </w:pPr>
            <w:r w:rsidRPr="009C103A">
              <w:t>36 (7.2)</w:t>
            </w:r>
          </w:p>
          <w:p w14:paraId="0CAED8C3" w14:textId="77777777" w:rsidR="00EC0542" w:rsidRPr="009C103A" w:rsidRDefault="00EC0542" w:rsidP="009F5B40">
            <w:pPr>
              <w:spacing w:after="0" w:line="480" w:lineRule="auto"/>
              <w:jc w:val="center"/>
            </w:pPr>
            <w:r w:rsidRPr="009C103A">
              <w:t>144 (29.0)</w:t>
            </w:r>
          </w:p>
          <w:p w14:paraId="2ABE6511" w14:textId="77777777" w:rsidR="00EC0542" w:rsidRPr="009C103A" w:rsidRDefault="00EC0542" w:rsidP="009F5B40">
            <w:pPr>
              <w:spacing w:after="0" w:line="480" w:lineRule="auto"/>
              <w:jc w:val="center"/>
            </w:pPr>
            <w:r w:rsidRPr="009C103A">
              <w:t>100 (20.1)</w:t>
            </w:r>
          </w:p>
        </w:tc>
        <w:tc>
          <w:tcPr>
            <w:tcW w:w="2098" w:type="dxa"/>
            <w:tcBorders>
              <w:bottom w:val="single" w:sz="4" w:space="0" w:color="auto"/>
            </w:tcBorders>
          </w:tcPr>
          <w:p w14:paraId="653807CD" w14:textId="77777777" w:rsidR="00EC0542" w:rsidRPr="009C103A" w:rsidRDefault="00EC0542" w:rsidP="009F5B40">
            <w:pPr>
              <w:spacing w:after="0" w:line="480" w:lineRule="auto"/>
              <w:jc w:val="center"/>
            </w:pPr>
            <w:r w:rsidRPr="009C103A">
              <w:t>69.21 (64.93, 74.48)</w:t>
            </w:r>
          </w:p>
          <w:p w14:paraId="31904061" w14:textId="77777777" w:rsidR="00EC0542" w:rsidRPr="009C103A" w:rsidRDefault="00EC0542" w:rsidP="009F5B40">
            <w:pPr>
              <w:spacing w:after="0" w:line="480" w:lineRule="auto"/>
              <w:jc w:val="center"/>
              <w:rPr>
                <w:b/>
              </w:rPr>
            </w:pPr>
            <w:r w:rsidRPr="009C103A">
              <w:rPr>
                <w:b/>
              </w:rPr>
              <w:t>+11.51 (1.48, 21.55)</w:t>
            </w:r>
          </w:p>
          <w:p w14:paraId="06029B37" w14:textId="77777777" w:rsidR="00EC0542" w:rsidRPr="009C103A" w:rsidRDefault="00EC0542" w:rsidP="009F5B40">
            <w:pPr>
              <w:spacing w:after="0" w:line="480" w:lineRule="auto"/>
              <w:jc w:val="center"/>
              <w:rPr>
                <w:b/>
              </w:rPr>
            </w:pPr>
            <w:r w:rsidRPr="009C103A">
              <w:rPr>
                <w:b/>
              </w:rPr>
              <w:t>+7.27 (2.33, 12.22)</w:t>
            </w:r>
          </w:p>
          <w:p w14:paraId="2D093585" w14:textId="77777777" w:rsidR="00EC0542" w:rsidRPr="009C103A" w:rsidRDefault="00EC0542" w:rsidP="009F5B40">
            <w:pPr>
              <w:spacing w:after="0" w:line="480" w:lineRule="auto"/>
              <w:jc w:val="center"/>
              <w:rPr>
                <w:b/>
              </w:rPr>
            </w:pPr>
            <w:r w:rsidRPr="009C103A">
              <w:rPr>
                <w:b/>
              </w:rPr>
              <w:t>+9.64 (3.30, 15.97)</w:t>
            </w:r>
          </w:p>
          <w:p w14:paraId="5556ED0E" w14:textId="77777777" w:rsidR="00EC0542" w:rsidRPr="009C103A" w:rsidRDefault="00EC0542" w:rsidP="009F5B40">
            <w:pPr>
              <w:spacing w:after="0" w:line="480" w:lineRule="auto"/>
              <w:jc w:val="center"/>
              <w:rPr>
                <w:b/>
              </w:rPr>
            </w:pPr>
            <w:r w:rsidRPr="009C103A">
              <w:rPr>
                <w:b/>
              </w:rPr>
              <w:t>+13.06 (8.23, 17.89)</w:t>
            </w:r>
          </w:p>
          <w:p w14:paraId="02D125B4" w14:textId="77777777" w:rsidR="00EC0542" w:rsidRPr="009C103A" w:rsidRDefault="00EC0542" w:rsidP="009F5B40">
            <w:pPr>
              <w:spacing w:after="0" w:line="480" w:lineRule="auto"/>
              <w:jc w:val="center"/>
              <w:rPr>
                <w:b/>
              </w:rPr>
            </w:pPr>
            <w:r w:rsidRPr="009C103A">
              <w:rPr>
                <w:b/>
              </w:rPr>
              <w:t>+14.34 (9.33, 19.35)</w:t>
            </w:r>
          </w:p>
          <w:p w14:paraId="2CA02848" w14:textId="77777777" w:rsidR="00EC0542" w:rsidRPr="009C103A" w:rsidRDefault="00EC0542" w:rsidP="009F5B40">
            <w:pPr>
              <w:spacing w:after="0" w:line="480" w:lineRule="auto"/>
              <w:jc w:val="center"/>
              <w:rPr>
                <w:i/>
              </w:rPr>
            </w:pPr>
            <w:r w:rsidRPr="009C103A">
              <w:rPr>
                <w:b/>
                <w:i/>
              </w:rPr>
              <w:t>p=1.03x10</w:t>
            </w:r>
            <w:r w:rsidRPr="009C103A">
              <w:rPr>
                <w:b/>
                <w:i/>
                <w:vertAlign w:val="superscript"/>
              </w:rPr>
              <w:t>-10</w:t>
            </w:r>
          </w:p>
        </w:tc>
        <w:tc>
          <w:tcPr>
            <w:tcW w:w="1304" w:type="dxa"/>
            <w:tcBorders>
              <w:bottom w:val="single" w:sz="4" w:space="0" w:color="auto"/>
            </w:tcBorders>
          </w:tcPr>
          <w:p w14:paraId="17362D59" w14:textId="77777777" w:rsidR="00EC0542" w:rsidRPr="009C103A" w:rsidRDefault="00EC0542" w:rsidP="009F5B40">
            <w:pPr>
              <w:spacing w:after="0" w:line="480" w:lineRule="auto"/>
              <w:jc w:val="center"/>
            </w:pPr>
          </w:p>
          <w:p w14:paraId="14767BFD" w14:textId="77777777" w:rsidR="00EC0542" w:rsidRPr="009C103A" w:rsidRDefault="00EC0542" w:rsidP="009F5B40">
            <w:pPr>
              <w:spacing w:after="0" w:line="480" w:lineRule="auto"/>
              <w:jc w:val="center"/>
              <w:rPr>
                <w:b/>
                <w:i/>
              </w:rPr>
            </w:pPr>
            <w:r w:rsidRPr="009C103A">
              <w:rPr>
                <w:b/>
                <w:i/>
              </w:rPr>
              <w:t>p=0.035</w:t>
            </w:r>
          </w:p>
          <w:p w14:paraId="207F456B" w14:textId="77777777" w:rsidR="00EC0542" w:rsidRPr="009C103A" w:rsidRDefault="00EC0542" w:rsidP="009F5B40">
            <w:pPr>
              <w:spacing w:after="0" w:line="480" w:lineRule="auto"/>
              <w:jc w:val="center"/>
              <w:rPr>
                <w:b/>
                <w:i/>
              </w:rPr>
            </w:pPr>
            <w:r w:rsidRPr="009C103A">
              <w:rPr>
                <w:b/>
                <w:i/>
              </w:rPr>
              <w:t>p=0.003</w:t>
            </w:r>
          </w:p>
          <w:p w14:paraId="4D96EFAA" w14:textId="77777777" w:rsidR="00EC0542" w:rsidRPr="009C103A" w:rsidRDefault="00EC0542" w:rsidP="009F5B40">
            <w:pPr>
              <w:spacing w:after="0" w:line="480" w:lineRule="auto"/>
              <w:jc w:val="center"/>
              <w:rPr>
                <w:b/>
                <w:i/>
              </w:rPr>
            </w:pPr>
            <w:r w:rsidRPr="009C103A">
              <w:rPr>
                <w:b/>
                <w:i/>
              </w:rPr>
              <w:t>p=0.003</w:t>
            </w:r>
          </w:p>
          <w:p w14:paraId="327525C6" w14:textId="77777777" w:rsidR="00EC0542" w:rsidRPr="009C103A" w:rsidRDefault="00EC0542" w:rsidP="009F5B40">
            <w:pPr>
              <w:spacing w:after="0" w:line="480" w:lineRule="auto"/>
              <w:jc w:val="center"/>
              <w:rPr>
                <w:b/>
                <w:i/>
                <w:vertAlign w:val="superscript"/>
              </w:rPr>
            </w:pPr>
            <w:r w:rsidRPr="009C103A">
              <w:rPr>
                <w:b/>
                <w:i/>
              </w:rPr>
              <w:t>p=3.41x10</w:t>
            </w:r>
            <w:r w:rsidRPr="009C103A">
              <w:rPr>
                <w:b/>
                <w:i/>
                <w:vertAlign w:val="superscript"/>
              </w:rPr>
              <w:t>-8</w:t>
            </w:r>
          </w:p>
          <w:p w14:paraId="5336EEAD" w14:textId="77777777" w:rsidR="00EC0542" w:rsidRPr="009C103A" w:rsidRDefault="00EC0542" w:rsidP="009F5B40">
            <w:pPr>
              <w:spacing w:after="0" w:line="480" w:lineRule="auto"/>
              <w:jc w:val="center"/>
              <w:rPr>
                <w:i/>
                <w:vertAlign w:val="superscript"/>
              </w:rPr>
            </w:pPr>
            <w:r w:rsidRPr="009C103A">
              <w:rPr>
                <w:b/>
                <w:i/>
              </w:rPr>
              <w:t>p=7.75x10</w:t>
            </w:r>
            <w:r w:rsidRPr="009C103A">
              <w:rPr>
                <w:b/>
                <w:i/>
                <w:vertAlign w:val="superscript"/>
              </w:rPr>
              <w:t>-9</w:t>
            </w:r>
          </w:p>
        </w:tc>
        <w:tc>
          <w:tcPr>
            <w:tcW w:w="2126" w:type="dxa"/>
            <w:tcBorders>
              <w:bottom w:val="single" w:sz="4" w:space="0" w:color="auto"/>
            </w:tcBorders>
          </w:tcPr>
          <w:p w14:paraId="7D6F4334" w14:textId="77777777" w:rsidR="00EC0542" w:rsidRPr="009C103A" w:rsidRDefault="00EC0542" w:rsidP="009F5B40">
            <w:pPr>
              <w:spacing w:after="0" w:line="480" w:lineRule="auto"/>
              <w:jc w:val="center"/>
            </w:pPr>
            <w:r w:rsidRPr="009C103A">
              <w:t>70.92 (67.53, 74.30)</w:t>
            </w:r>
          </w:p>
          <w:p w14:paraId="3072125C" w14:textId="77777777" w:rsidR="00EC0542" w:rsidRPr="009C103A" w:rsidRDefault="00EC0542" w:rsidP="009F5B40">
            <w:pPr>
              <w:spacing w:after="0" w:line="480" w:lineRule="auto"/>
              <w:jc w:val="center"/>
            </w:pPr>
            <w:r w:rsidRPr="009C103A">
              <w:t>+4.65 (-4.27, 13.57)</w:t>
            </w:r>
          </w:p>
          <w:p w14:paraId="23371FA0" w14:textId="77777777" w:rsidR="00EC0542" w:rsidRPr="009C103A" w:rsidRDefault="00EC0542" w:rsidP="009F5B40">
            <w:pPr>
              <w:spacing w:after="0" w:line="480" w:lineRule="auto"/>
              <w:jc w:val="center"/>
              <w:rPr>
                <w:b/>
              </w:rPr>
            </w:pPr>
            <w:r w:rsidRPr="009C103A">
              <w:rPr>
                <w:b/>
              </w:rPr>
              <w:t>+5.60 (1.63, 9.57)</w:t>
            </w:r>
          </w:p>
          <w:p w14:paraId="14C50C8D" w14:textId="77777777" w:rsidR="00EC0542" w:rsidRPr="009C103A" w:rsidRDefault="00EC0542" w:rsidP="009F5B40">
            <w:pPr>
              <w:spacing w:after="0" w:line="480" w:lineRule="auto"/>
              <w:jc w:val="center"/>
              <w:rPr>
                <w:b/>
              </w:rPr>
            </w:pPr>
            <w:r w:rsidRPr="009C103A">
              <w:rPr>
                <w:b/>
              </w:rPr>
              <w:t>+6.16 (0.98, 11.33)</w:t>
            </w:r>
          </w:p>
          <w:p w14:paraId="667F4560" w14:textId="77777777" w:rsidR="00EC0542" w:rsidRPr="009C103A" w:rsidRDefault="00EC0542" w:rsidP="009F5B40">
            <w:pPr>
              <w:spacing w:after="0" w:line="480" w:lineRule="auto"/>
              <w:jc w:val="center"/>
              <w:rPr>
                <w:b/>
              </w:rPr>
            </w:pPr>
            <w:r w:rsidRPr="009C103A">
              <w:rPr>
                <w:b/>
              </w:rPr>
              <w:t>+7.34 (3.44, 11.24)</w:t>
            </w:r>
          </w:p>
          <w:p w14:paraId="3B957101" w14:textId="77777777" w:rsidR="00EC0542" w:rsidRPr="009C103A" w:rsidRDefault="00EC0542" w:rsidP="009F5B40">
            <w:pPr>
              <w:spacing w:after="0" w:line="480" w:lineRule="auto"/>
              <w:jc w:val="center"/>
              <w:rPr>
                <w:b/>
              </w:rPr>
            </w:pPr>
            <w:r w:rsidRPr="009C103A">
              <w:rPr>
                <w:b/>
              </w:rPr>
              <w:t>+6.82 (2.73, 10.91)</w:t>
            </w:r>
          </w:p>
          <w:p w14:paraId="6F1D1A3D" w14:textId="77777777" w:rsidR="00EC0542" w:rsidRPr="009C103A" w:rsidRDefault="00EC0542" w:rsidP="009F5B40">
            <w:pPr>
              <w:spacing w:after="0" w:line="480" w:lineRule="auto"/>
              <w:jc w:val="center"/>
              <w:rPr>
                <w:i/>
              </w:rPr>
            </w:pPr>
            <w:r w:rsidRPr="009C103A">
              <w:rPr>
                <w:b/>
                <w:i/>
              </w:rPr>
              <w:t>p=0.0007</w:t>
            </w:r>
          </w:p>
        </w:tc>
        <w:tc>
          <w:tcPr>
            <w:tcW w:w="1304" w:type="dxa"/>
            <w:gridSpan w:val="2"/>
            <w:tcBorders>
              <w:bottom w:val="single" w:sz="4" w:space="0" w:color="auto"/>
            </w:tcBorders>
          </w:tcPr>
          <w:p w14:paraId="4A847F0F" w14:textId="77777777" w:rsidR="00EC0542" w:rsidRPr="009C103A" w:rsidRDefault="00EC0542" w:rsidP="009F5B40">
            <w:pPr>
              <w:spacing w:after="0" w:line="480" w:lineRule="auto"/>
              <w:jc w:val="center"/>
              <w:rPr>
                <w:i/>
              </w:rPr>
            </w:pPr>
          </w:p>
          <w:p w14:paraId="580B47AD" w14:textId="77777777" w:rsidR="00EC0542" w:rsidRPr="009C103A" w:rsidRDefault="00EC0542" w:rsidP="009F5B40">
            <w:pPr>
              <w:spacing w:after="0" w:line="480" w:lineRule="auto"/>
              <w:jc w:val="center"/>
              <w:rPr>
                <w:i/>
              </w:rPr>
            </w:pPr>
            <w:r w:rsidRPr="009C103A">
              <w:rPr>
                <w:i/>
              </w:rPr>
              <w:t>p=0.31</w:t>
            </w:r>
          </w:p>
          <w:p w14:paraId="43C9A0E6" w14:textId="77777777" w:rsidR="00EC0542" w:rsidRPr="009C103A" w:rsidRDefault="00EC0542" w:rsidP="009F5B40">
            <w:pPr>
              <w:spacing w:after="0" w:line="480" w:lineRule="auto"/>
              <w:jc w:val="center"/>
              <w:rPr>
                <w:b/>
                <w:i/>
              </w:rPr>
            </w:pPr>
            <w:r w:rsidRPr="009C103A">
              <w:rPr>
                <w:b/>
                <w:i/>
              </w:rPr>
              <w:t>p=0.006</w:t>
            </w:r>
          </w:p>
          <w:p w14:paraId="292E645C" w14:textId="77777777" w:rsidR="00EC0542" w:rsidRPr="009C103A" w:rsidRDefault="00EC0542" w:rsidP="009F5B40">
            <w:pPr>
              <w:spacing w:after="0" w:line="480" w:lineRule="auto"/>
              <w:jc w:val="center"/>
              <w:rPr>
                <w:b/>
                <w:i/>
              </w:rPr>
            </w:pPr>
            <w:r w:rsidRPr="009C103A">
              <w:rPr>
                <w:b/>
                <w:i/>
              </w:rPr>
              <w:t>p=0.020</w:t>
            </w:r>
          </w:p>
          <w:p w14:paraId="73CCD7DD" w14:textId="77777777" w:rsidR="00EC0542" w:rsidRPr="009C103A" w:rsidRDefault="00EC0542" w:rsidP="009F5B40">
            <w:pPr>
              <w:spacing w:after="0" w:line="480" w:lineRule="auto"/>
              <w:jc w:val="center"/>
              <w:rPr>
                <w:b/>
                <w:i/>
              </w:rPr>
            </w:pPr>
            <w:r w:rsidRPr="009C103A">
              <w:rPr>
                <w:b/>
                <w:i/>
              </w:rPr>
              <w:t>p=0.0002</w:t>
            </w:r>
          </w:p>
          <w:p w14:paraId="14822D34" w14:textId="77777777" w:rsidR="00EC0542" w:rsidRPr="009C103A" w:rsidRDefault="00EC0542" w:rsidP="009F5B40">
            <w:pPr>
              <w:spacing w:after="0" w:line="480" w:lineRule="auto"/>
              <w:jc w:val="center"/>
              <w:rPr>
                <w:i/>
              </w:rPr>
            </w:pPr>
            <w:r w:rsidRPr="009C103A">
              <w:rPr>
                <w:b/>
                <w:i/>
              </w:rPr>
              <w:t>p=0.001</w:t>
            </w:r>
          </w:p>
        </w:tc>
      </w:tr>
      <w:tr w:rsidR="00EC0542" w:rsidRPr="009C103A" w14:paraId="60E67093" w14:textId="77777777" w:rsidTr="009F5B40">
        <w:trPr>
          <w:gridAfter w:val="1"/>
          <w:wAfter w:w="31" w:type="dxa"/>
          <w:trHeight w:val="259"/>
        </w:trPr>
        <w:tc>
          <w:tcPr>
            <w:tcW w:w="10598" w:type="dxa"/>
            <w:gridSpan w:val="6"/>
            <w:tcBorders>
              <w:top w:val="single" w:sz="4" w:space="0" w:color="auto"/>
              <w:bottom w:val="single" w:sz="4" w:space="0" w:color="auto"/>
            </w:tcBorders>
          </w:tcPr>
          <w:p w14:paraId="44AF02D2" w14:textId="77777777" w:rsidR="00EC0542" w:rsidRPr="002B38E1" w:rsidRDefault="00EC0542" w:rsidP="009F5B40">
            <w:pPr>
              <w:spacing w:after="0" w:line="480" w:lineRule="auto"/>
            </w:pPr>
            <w:r w:rsidRPr="002B38E1">
              <w:rPr>
                <w:vertAlign w:val="superscript"/>
              </w:rPr>
              <w:t xml:space="preserve">a </w:t>
            </w:r>
            <w:r w:rsidRPr="002B38E1">
              <w:t xml:space="preserve">Sexual behaviour category was defined </w:t>
            </w:r>
            <w:proofErr w:type="gramStart"/>
            <w:r w:rsidRPr="002B38E1">
              <w:t>on the basis of</w:t>
            </w:r>
            <w:proofErr w:type="gramEnd"/>
            <w:r w:rsidRPr="002B38E1">
              <w:t xml:space="preserve"> behaviours reported. Basic female sexual behaviour was defined as penile-</w:t>
            </w:r>
            <w:r w:rsidRPr="002B38E1">
              <w:lastRenderedPageBreak/>
              <w:t xml:space="preserve">vaginal contact/intercourse, oral-penile contact, hand-penile contact, hand-vaginal/vulvar contact, and oral-vaginal/vulvar contact; basic female sex toy behaviour was defined as using sexual devices with penile contact or vaginal/vulvar contact; female anal/homosexual sexual behaviour was defined as penile-penile contact, hand-anal contact, oral-anal contact, penile-anal contact (receptive or active), or sexual device-anal contact. </w:t>
            </w:r>
          </w:p>
          <w:p w14:paraId="090C0BAF" w14:textId="77777777" w:rsidR="00EC0542" w:rsidRPr="002B38E1" w:rsidRDefault="00EC0542" w:rsidP="009F5B40">
            <w:pPr>
              <w:spacing w:after="0" w:line="480" w:lineRule="auto"/>
            </w:pPr>
            <w:r w:rsidRPr="002B38E1">
              <w:rPr>
                <w:vertAlign w:val="superscript"/>
              </w:rPr>
              <w:t xml:space="preserve">b </w:t>
            </w:r>
            <w:r w:rsidRPr="002B38E1">
              <w:t xml:space="preserve">Basic male sexual behaviour was defined as penile-vaginal contact/intercourse, oral-penile contact, hand-penile contact, hand-vaginal/vulvar contact, and oral-vaginal/vulvar contact, basic male sex toy behaviour was defined as using sexual devices with penile contact or vaginal/vulvar contact; male anal/homosexual sexual behaviour was defined as vulvar-vulvar contact, hand-anal contact, oral-anal contact, penile-anal contact, or sexual device-anal contact. </w:t>
            </w:r>
          </w:p>
          <w:p w14:paraId="2E28E070" w14:textId="77777777" w:rsidR="00EC0542" w:rsidRPr="002B38E1" w:rsidRDefault="00EC0542" w:rsidP="009F5B40">
            <w:pPr>
              <w:spacing w:after="0" w:line="480" w:lineRule="auto"/>
            </w:pPr>
            <w:r w:rsidRPr="002B38E1">
              <w:t>Results presented as: Geometric mean SHL score as 100% (95% CI) for reference, regression coefficients (95% CI) for other levels.</w:t>
            </w:r>
          </w:p>
          <w:p w14:paraId="7136F470" w14:textId="77777777" w:rsidR="00EC0542" w:rsidRPr="002B38E1" w:rsidRDefault="00EC0542" w:rsidP="009F5B40">
            <w:pPr>
              <w:spacing w:line="480" w:lineRule="auto"/>
            </w:pPr>
            <w:r>
              <w:t>Note: Figures in bold are statistically significant (p&lt;0.05).</w:t>
            </w:r>
          </w:p>
          <w:p w14:paraId="644C5F07" w14:textId="77777777" w:rsidR="00EC0542" w:rsidRPr="002B38E1" w:rsidRDefault="00EC0542" w:rsidP="009F5B40">
            <w:pPr>
              <w:spacing w:after="0" w:line="480" w:lineRule="auto"/>
              <w:rPr>
                <w:vertAlign w:val="superscript"/>
              </w:rPr>
            </w:pPr>
            <w:r w:rsidRPr="002B38E1">
              <w:t xml:space="preserve">Abbreviations: ARC = ARCSHS </w:t>
            </w:r>
            <w:r w:rsidRPr="002B38E1">
              <w:rPr>
                <w:rFonts w:cs="Arial"/>
              </w:rPr>
              <w:t>National Survey of Australian Secondary Students and Sexual Health Survey; SHS = Sexual Health Questionnaire.</w:t>
            </w:r>
          </w:p>
        </w:tc>
      </w:tr>
    </w:tbl>
    <w:p w14:paraId="037999DD" w14:textId="77777777" w:rsidR="00EC0542" w:rsidRDefault="00EC0542" w:rsidP="00EC0542">
      <w:pPr>
        <w:spacing w:line="480" w:lineRule="auto"/>
      </w:pPr>
    </w:p>
    <w:p w14:paraId="3A95F3A1" w14:textId="29E622DC" w:rsidR="007564E6" w:rsidRPr="004B42E0" w:rsidRDefault="007564E6" w:rsidP="00EC0542">
      <w:pPr>
        <w:pStyle w:val="NoSpacing"/>
        <w:spacing w:line="480" w:lineRule="auto"/>
      </w:pPr>
    </w:p>
    <w:sectPr w:rsidR="007564E6" w:rsidRPr="004B42E0" w:rsidSect="009F5B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CE34" w14:textId="77777777" w:rsidR="00E30A68" w:rsidRDefault="00E30A68" w:rsidP="00236DBF">
      <w:pPr>
        <w:spacing w:after="0" w:line="240" w:lineRule="auto"/>
      </w:pPr>
      <w:r>
        <w:separator/>
      </w:r>
    </w:p>
  </w:endnote>
  <w:endnote w:type="continuationSeparator" w:id="0">
    <w:p w14:paraId="18D67DB6" w14:textId="77777777" w:rsidR="00E30A68" w:rsidRDefault="00E30A68" w:rsidP="00236DBF">
      <w:pPr>
        <w:spacing w:after="0" w:line="240" w:lineRule="auto"/>
      </w:pPr>
      <w:r>
        <w:continuationSeparator/>
      </w:r>
    </w:p>
  </w:endnote>
  <w:endnote w:type="continuationNotice" w:id="1">
    <w:p w14:paraId="04DD3811" w14:textId="77777777" w:rsidR="00E30A68" w:rsidRDefault="00E30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666398"/>
      <w:docPartObj>
        <w:docPartGallery w:val="Page Numbers (Bottom of Page)"/>
        <w:docPartUnique/>
      </w:docPartObj>
    </w:sdtPr>
    <w:sdtEndPr>
      <w:rPr>
        <w:noProof/>
      </w:rPr>
    </w:sdtEndPr>
    <w:sdtContent>
      <w:p w14:paraId="3E64D105" w14:textId="77777777" w:rsidR="009732FC" w:rsidRDefault="00312584">
        <w:pPr>
          <w:pStyle w:val="Footer"/>
          <w:jc w:val="right"/>
        </w:pPr>
        <w:r>
          <w:fldChar w:fldCharType="begin"/>
        </w:r>
        <w:r w:rsidR="009732FC">
          <w:instrText xml:space="preserve"> PAGE   \* MERGEFORMAT </w:instrText>
        </w:r>
        <w:r>
          <w:fldChar w:fldCharType="separate"/>
        </w:r>
        <w:r w:rsidR="008A2574">
          <w:rPr>
            <w:noProof/>
          </w:rPr>
          <w:t>21</w:t>
        </w:r>
        <w:r>
          <w:rPr>
            <w:noProof/>
          </w:rPr>
          <w:fldChar w:fldCharType="end"/>
        </w:r>
      </w:p>
    </w:sdtContent>
  </w:sdt>
  <w:p w14:paraId="3CB3830F" w14:textId="77777777" w:rsidR="009732FC" w:rsidRDefault="0097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7214" w14:textId="77777777" w:rsidR="00E30A68" w:rsidRDefault="00E30A68" w:rsidP="00236DBF">
      <w:pPr>
        <w:spacing w:after="0" w:line="240" w:lineRule="auto"/>
      </w:pPr>
      <w:r>
        <w:separator/>
      </w:r>
    </w:p>
  </w:footnote>
  <w:footnote w:type="continuationSeparator" w:id="0">
    <w:p w14:paraId="4437F659" w14:textId="77777777" w:rsidR="00E30A68" w:rsidRDefault="00E30A68" w:rsidP="00236DBF">
      <w:pPr>
        <w:spacing w:after="0" w:line="240" w:lineRule="auto"/>
      </w:pPr>
      <w:r>
        <w:continuationSeparator/>
      </w:r>
    </w:p>
  </w:footnote>
  <w:footnote w:type="continuationNotice" w:id="1">
    <w:p w14:paraId="4108A25F" w14:textId="77777777" w:rsidR="00E30A68" w:rsidRDefault="00E30A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671F"/>
    <w:multiLevelType w:val="hybridMultilevel"/>
    <w:tmpl w:val="D242A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DD2495"/>
    <w:multiLevelType w:val="hybridMultilevel"/>
    <w:tmpl w:val="7062ED52"/>
    <w:lvl w:ilvl="0" w:tplc="1A909018">
      <w:start w:val="9"/>
      <w:numFmt w:val="bullet"/>
      <w:lvlText w:val="-"/>
      <w:lvlJc w:val="left"/>
      <w:pPr>
        <w:ind w:left="720" w:hanging="360"/>
      </w:pPr>
      <w:rPr>
        <w:rFonts w:ascii="Perpetua" w:eastAsiaTheme="minorHAnsi" w:hAnsi="Perpetu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81E29"/>
    <w:multiLevelType w:val="hybridMultilevel"/>
    <w:tmpl w:val="2E76DEB8"/>
    <w:lvl w:ilvl="0" w:tplc="96E2035C">
      <w:start w:val="1"/>
      <w:numFmt w:val="decimal"/>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 w15:restartNumberingAfterBreak="0">
    <w:nsid w:val="4A026D9A"/>
    <w:multiLevelType w:val="hybridMultilevel"/>
    <w:tmpl w:val="4A540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600998"/>
    <w:multiLevelType w:val="hybridMultilevel"/>
    <w:tmpl w:val="51602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9279EC"/>
    <w:multiLevelType w:val="hybridMultilevel"/>
    <w:tmpl w:val="E250C8BC"/>
    <w:lvl w:ilvl="0" w:tplc="12C45874">
      <w:start w:val="1"/>
      <w:numFmt w:val="decimal"/>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xual Health&lt;/Style&gt;&lt;LeftDelim&gt;{&lt;/LeftDelim&gt;&lt;RightDelim&gt;}&lt;/RightDelim&gt;&lt;FontName&gt;Perpet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36C84"/>
    <w:rsid w:val="000014AA"/>
    <w:rsid w:val="00004D61"/>
    <w:rsid w:val="00005B07"/>
    <w:rsid w:val="000065B7"/>
    <w:rsid w:val="000121EE"/>
    <w:rsid w:val="000145A9"/>
    <w:rsid w:val="00014E17"/>
    <w:rsid w:val="00015DEB"/>
    <w:rsid w:val="00022A0A"/>
    <w:rsid w:val="00023272"/>
    <w:rsid w:val="00023E93"/>
    <w:rsid w:val="00025582"/>
    <w:rsid w:val="00027D36"/>
    <w:rsid w:val="00027D38"/>
    <w:rsid w:val="00030B5E"/>
    <w:rsid w:val="00034CB6"/>
    <w:rsid w:val="00040263"/>
    <w:rsid w:val="000431D1"/>
    <w:rsid w:val="000433D2"/>
    <w:rsid w:val="00045A3B"/>
    <w:rsid w:val="00046F4D"/>
    <w:rsid w:val="0005008A"/>
    <w:rsid w:val="00051026"/>
    <w:rsid w:val="000521C0"/>
    <w:rsid w:val="00061BCF"/>
    <w:rsid w:val="00065E93"/>
    <w:rsid w:val="0006651B"/>
    <w:rsid w:val="00070386"/>
    <w:rsid w:val="0007237C"/>
    <w:rsid w:val="00076BD2"/>
    <w:rsid w:val="00084A96"/>
    <w:rsid w:val="000865F6"/>
    <w:rsid w:val="00087218"/>
    <w:rsid w:val="00091490"/>
    <w:rsid w:val="00092CE9"/>
    <w:rsid w:val="000931A2"/>
    <w:rsid w:val="000962D2"/>
    <w:rsid w:val="000A2A07"/>
    <w:rsid w:val="000A5E72"/>
    <w:rsid w:val="000A7EB4"/>
    <w:rsid w:val="000A7F3E"/>
    <w:rsid w:val="000A7F7C"/>
    <w:rsid w:val="000B12AB"/>
    <w:rsid w:val="000B2649"/>
    <w:rsid w:val="000B3B39"/>
    <w:rsid w:val="000B565B"/>
    <w:rsid w:val="000B5D27"/>
    <w:rsid w:val="000C0994"/>
    <w:rsid w:val="000C0FA8"/>
    <w:rsid w:val="000C23D5"/>
    <w:rsid w:val="000C319B"/>
    <w:rsid w:val="000C3C15"/>
    <w:rsid w:val="000D1589"/>
    <w:rsid w:val="000D3028"/>
    <w:rsid w:val="000D5CC1"/>
    <w:rsid w:val="000D69A7"/>
    <w:rsid w:val="000D7B01"/>
    <w:rsid w:val="000E0714"/>
    <w:rsid w:val="000E0939"/>
    <w:rsid w:val="000E12EB"/>
    <w:rsid w:val="000F07C9"/>
    <w:rsid w:val="000F41CB"/>
    <w:rsid w:val="000F42F6"/>
    <w:rsid w:val="000F57D5"/>
    <w:rsid w:val="000F7913"/>
    <w:rsid w:val="001003B2"/>
    <w:rsid w:val="00100E61"/>
    <w:rsid w:val="00102383"/>
    <w:rsid w:val="00104D33"/>
    <w:rsid w:val="001078CE"/>
    <w:rsid w:val="00110B85"/>
    <w:rsid w:val="00113DE8"/>
    <w:rsid w:val="00116A3F"/>
    <w:rsid w:val="001170C7"/>
    <w:rsid w:val="00121A56"/>
    <w:rsid w:val="001237F9"/>
    <w:rsid w:val="00124084"/>
    <w:rsid w:val="00126B95"/>
    <w:rsid w:val="0012763C"/>
    <w:rsid w:val="00127ACC"/>
    <w:rsid w:val="00130074"/>
    <w:rsid w:val="00136C84"/>
    <w:rsid w:val="001477F0"/>
    <w:rsid w:val="00161890"/>
    <w:rsid w:val="0016551B"/>
    <w:rsid w:val="00166AE2"/>
    <w:rsid w:val="00167458"/>
    <w:rsid w:val="00172412"/>
    <w:rsid w:val="001767D9"/>
    <w:rsid w:val="00182665"/>
    <w:rsid w:val="00187C8A"/>
    <w:rsid w:val="0019237F"/>
    <w:rsid w:val="001A2EDA"/>
    <w:rsid w:val="001A52FD"/>
    <w:rsid w:val="001B27EA"/>
    <w:rsid w:val="001B4E1E"/>
    <w:rsid w:val="001C34E9"/>
    <w:rsid w:val="001C42FE"/>
    <w:rsid w:val="001D166A"/>
    <w:rsid w:val="001D4B75"/>
    <w:rsid w:val="001D78A1"/>
    <w:rsid w:val="001E0FA7"/>
    <w:rsid w:val="001E134F"/>
    <w:rsid w:val="001E36B5"/>
    <w:rsid w:val="001E3D03"/>
    <w:rsid w:val="001E61CD"/>
    <w:rsid w:val="001F16F4"/>
    <w:rsid w:val="001F55ED"/>
    <w:rsid w:val="0020007E"/>
    <w:rsid w:val="00201DF4"/>
    <w:rsid w:val="0021134D"/>
    <w:rsid w:val="0021157A"/>
    <w:rsid w:val="00211828"/>
    <w:rsid w:val="00213FEF"/>
    <w:rsid w:val="00216590"/>
    <w:rsid w:val="002167F8"/>
    <w:rsid w:val="00220C55"/>
    <w:rsid w:val="00220DCA"/>
    <w:rsid w:val="002243A5"/>
    <w:rsid w:val="00234857"/>
    <w:rsid w:val="00236DBF"/>
    <w:rsid w:val="002471EF"/>
    <w:rsid w:val="00252A2F"/>
    <w:rsid w:val="002542D0"/>
    <w:rsid w:val="00254D0E"/>
    <w:rsid w:val="0025520F"/>
    <w:rsid w:val="00256EDD"/>
    <w:rsid w:val="0025732B"/>
    <w:rsid w:val="002636E4"/>
    <w:rsid w:val="0026644C"/>
    <w:rsid w:val="0027470B"/>
    <w:rsid w:val="00274952"/>
    <w:rsid w:val="00276188"/>
    <w:rsid w:val="00276446"/>
    <w:rsid w:val="00281A75"/>
    <w:rsid w:val="00281C7A"/>
    <w:rsid w:val="00281E84"/>
    <w:rsid w:val="00284C13"/>
    <w:rsid w:val="00287972"/>
    <w:rsid w:val="00287F3D"/>
    <w:rsid w:val="00290BCF"/>
    <w:rsid w:val="002930A4"/>
    <w:rsid w:val="0029585C"/>
    <w:rsid w:val="002975D5"/>
    <w:rsid w:val="00297D47"/>
    <w:rsid w:val="00297F38"/>
    <w:rsid w:val="002A7E72"/>
    <w:rsid w:val="002B107E"/>
    <w:rsid w:val="002B38E1"/>
    <w:rsid w:val="002B43A1"/>
    <w:rsid w:val="002B5DF8"/>
    <w:rsid w:val="002B6672"/>
    <w:rsid w:val="002C7A19"/>
    <w:rsid w:val="002D063F"/>
    <w:rsid w:val="002D121A"/>
    <w:rsid w:val="002D396E"/>
    <w:rsid w:val="002D4CD0"/>
    <w:rsid w:val="002D56DB"/>
    <w:rsid w:val="002D5937"/>
    <w:rsid w:val="002D7335"/>
    <w:rsid w:val="002E0EE0"/>
    <w:rsid w:val="002E13D7"/>
    <w:rsid w:val="002E169D"/>
    <w:rsid w:val="002E203C"/>
    <w:rsid w:val="002F1A9E"/>
    <w:rsid w:val="002F280A"/>
    <w:rsid w:val="00301C0B"/>
    <w:rsid w:val="003026FF"/>
    <w:rsid w:val="003071C9"/>
    <w:rsid w:val="00310DBD"/>
    <w:rsid w:val="00312584"/>
    <w:rsid w:val="00314313"/>
    <w:rsid w:val="00314321"/>
    <w:rsid w:val="0031470B"/>
    <w:rsid w:val="00314D93"/>
    <w:rsid w:val="00315571"/>
    <w:rsid w:val="00316851"/>
    <w:rsid w:val="00317486"/>
    <w:rsid w:val="00320253"/>
    <w:rsid w:val="003230B2"/>
    <w:rsid w:val="00324C23"/>
    <w:rsid w:val="00327CDA"/>
    <w:rsid w:val="0033174C"/>
    <w:rsid w:val="0033323B"/>
    <w:rsid w:val="00340404"/>
    <w:rsid w:val="003405C7"/>
    <w:rsid w:val="00340B80"/>
    <w:rsid w:val="003439BA"/>
    <w:rsid w:val="003456E9"/>
    <w:rsid w:val="003541FB"/>
    <w:rsid w:val="00357CA0"/>
    <w:rsid w:val="00360BB0"/>
    <w:rsid w:val="00362714"/>
    <w:rsid w:val="00362ADE"/>
    <w:rsid w:val="00362B41"/>
    <w:rsid w:val="00365318"/>
    <w:rsid w:val="0036638E"/>
    <w:rsid w:val="00366646"/>
    <w:rsid w:val="00367015"/>
    <w:rsid w:val="003728E8"/>
    <w:rsid w:val="0037379B"/>
    <w:rsid w:val="003738ED"/>
    <w:rsid w:val="00373B8F"/>
    <w:rsid w:val="003765BB"/>
    <w:rsid w:val="00377D7A"/>
    <w:rsid w:val="00387C64"/>
    <w:rsid w:val="0039784E"/>
    <w:rsid w:val="003A4783"/>
    <w:rsid w:val="003A4F0B"/>
    <w:rsid w:val="003A6BC8"/>
    <w:rsid w:val="003B1482"/>
    <w:rsid w:val="003B2F0B"/>
    <w:rsid w:val="003B32FD"/>
    <w:rsid w:val="003B4F98"/>
    <w:rsid w:val="003B7276"/>
    <w:rsid w:val="003C4623"/>
    <w:rsid w:val="003D01C8"/>
    <w:rsid w:val="003D06FC"/>
    <w:rsid w:val="003D17A8"/>
    <w:rsid w:val="003D7830"/>
    <w:rsid w:val="003D79C3"/>
    <w:rsid w:val="003E0C36"/>
    <w:rsid w:val="003E1B61"/>
    <w:rsid w:val="003E4C9A"/>
    <w:rsid w:val="003E5505"/>
    <w:rsid w:val="003F0A15"/>
    <w:rsid w:val="003F21DB"/>
    <w:rsid w:val="003F2B91"/>
    <w:rsid w:val="003F513B"/>
    <w:rsid w:val="003F5655"/>
    <w:rsid w:val="003F5D34"/>
    <w:rsid w:val="003F6929"/>
    <w:rsid w:val="00402687"/>
    <w:rsid w:val="00410ACD"/>
    <w:rsid w:val="00413FCB"/>
    <w:rsid w:val="004142A2"/>
    <w:rsid w:val="0042049D"/>
    <w:rsid w:val="0042157F"/>
    <w:rsid w:val="00422D6A"/>
    <w:rsid w:val="0042492A"/>
    <w:rsid w:val="00424EA5"/>
    <w:rsid w:val="00425D2B"/>
    <w:rsid w:val="00426627"/>
    <w:rsid w:val="00426BC5"/>
    <w:rsid w:val="00427C69"/>
    <w:rsid w:val="00431D81"/>
    <w:rsid w:val="00435DE5"/>
    <w:rsid w:val="00440C48"/>
    <w:rsid w:val="00440D9D"/>
    <w:rsid w:val="0044645A"/>
    <w:rsid w:val="00446FB8"/>
    <w:rsid w:val="00451B0E"/>
    <w:rsid w:val="00454A22"/>
    <w:rsid w:val="004556FD"/>
    <w:rsid w:val="00455AFB"/>
    <w:rsid w:val="00456099"/>
    <w:rsid w:val="0046749D"/>
    <w:rsid w:val="004717CA"/>
    <w:rsid w:val="0047215B"/>
    <w:rsid w:val="004736D7"/>
    <w:rsid w:val="00475419"/>
    <w:rsid w:val="004801AB"/>
    <w:rsid w:val="00480A8C"/>
    <w:rsid w:val="00481518"/>
    <w:rsid w:val="00481ACE"/>
    <w:rsid w:val="00481AFE"/>
    <w:rsid w:val="00485BF6"/>
    <w:rsid w:val="00494731"/>
    <w:rsid w:val="00496946"/>
    <w:rsid w:val="004A25B7"/>
    <w:rsid w:val="004A2EB7"/>
    <w:rsid w:val="004A2EEF"/>
    <w:rsid w:val="004A2FA4"/>
    <w:rsid w:val="004A6D45"/>
    <w:rsid w:val="004B02AD"/>
    <w:rsid w:val="004B2076"/>
    <w:rsid w:val="004B27F0"/>
    <w:rsid w:val="004B42E0"/>
    <w:rsid w:val="004B72BA"/>
    <w:rsid w:val="004C1C91"/>
    <w:rsid w:val="004C5A6A"/>
    <w:rsid w:val="004C67D2"/>
    <w:rsid w:val="004C7410"/>
    <w:rsid w:val="004C77AE"/>
    <w:rsid w:val="004D02AF"/>
    <w:rsid w:val="004D38A1"/>
    <w:rsid w:val="004D78E1"/>
    <w:rsid w:val="004D7A05"/>
    <w:rsid w:val="004E074A"/>
    <w:rsid w:val="004E2181"/>
    <w:rsid w:val="004E2721"/>
    <w:rsid w:val="004E58A7"/>
    <w:rsid w:val="004E6441"/>
    <w:rsid w:val="004E76DE"/>
    <w:rsid w:val="004F3F1A"/>
    <w:rsid w:val="004F46F1"/>
    <w:rsid w:val="004F4955"/>
    <w:rsid w:val="004F4B17"/>
    <w:rsid w:val="004F6AA2"/>
    <w:rsid w:val="00502B3E"/>
    <w:rsid w:val="005036FD"/>
    <w:rsid w:val="0050445F"/>
    <w:rsid w:val="005064E4"/>
    <w:rsid w:val="00512D3A"/>
    <w:rsid w:val="005141CA"/>
    <w:rsid w:val="00514AA7"/>
    <w:rsid w:val="0053123F"/>
    <w:rsid w:val="005315A1"/>
    <w:rsid w:val="00531735"/>
    <w:rsid w:val="00533C38"/>
    <w:rsid w:val="0054364C"/>
    <w:rsid w:val="00545AD4"/>
    <w:rsid w:val="00547285"/>
    <w:rsid w:val="00552CDA"/>
    <w:rsid w:val="0055509E"/>
    <w:rsid w:val="005555D1"/>
    <w:rsid w:val="005564AD"/>
    <w:rsid w:val="00560CC6"/>
    <w:rsid w:val="00562E71"/>
    <w:rsid w:val="005706B9"/>
    <w:rsid w:val="005814A9"/>
    <w:rsid w:val="00582BA7"/>
    <w:rsid w:val="0058349F"/>
    <w:rsid w:val="00583EF3"/>
    <w:rsid w:val="00586ABC"/>
    <w:rsid w:val="0059056C"/>
    <w:rsid w:val="00590AEF"/>
    <w:rsid w:val="00592DA6"/>
    <w:rsid w:val="00593B60"/>
    <w:rsid w:val="00594ACB"/>
    <w:rsid w:val="005951C5"/>
    <w:rsid w:val="0059572C"/>
    <w:rsid w:val="00595754"/>
    <w:rsid w:val="0059740E"/>
    <w:rsid w:val="005A0B94"/>
    <w:rsid w:val="005A3591"/>
    <w:rsid w:val="005A3850"/>
    <w:rsid w:val="005A513C"/>
    <w:rsid w:val="005C0437"/>
    <w:rsid w:val="005C7877"/>
    <w:rsid w:val="005D3E17"/>
    <w:rsid w:val="005D49E0"/>
    <w:rsid w:val="005D4C87"/>
    <w:rsid w:val="005D66FA"/>
    <w:rsid w:val="005D6AEE"/>
    <w:rsid w:val="005E2639"/>
    <w:rsid w:val="005E5028"/>
    <w:rsid w:val="005E5408"/>
    <w:rsid w:val="005E7BDF"/>
    <w:rsid w:val="005F2E00"/>
    <w:rsid w:val="005F2E07"/>
    <w:rsid w:val="00600254"/>
    <w:rsid w:val="00601708"/>
    <w:rsid w:val="00602508"/>
    <w:rsid w:val="00607456"/>
    <w:rsid w:val="00610026"/>
    <w:rsid w:val="006104F8"/>
    <w:rsid w:val="00610A39"/>
    <w:rsid w:val="006116E4"/>
    <w:rsid w:val="00620E4D"/>
    <w:rsid w:val="00620E87"/>
    <w:rsid w:val="00627A82"/>
    <w:rsid w:val="00631270"/>
    <w:rsid w:val="006337A5"/>
    <w:rsid w:val="00634044"/>
    <w:rsid w:val="00634D56"/>
    <w:rsid w:val="006404B4"/>
    <w:rsid w:val="00641C75"/>
    <w:rsid w:val="00643566"/>
    <w:rsid w:val="006452FA"/>
    <w:rsid w:val="0064624A"/>
    <w:rsid w:val="00650F8A"/>
    <w:rsid w:val="0065396D"/>
    <w:rsid w:val="00661F42"/>
    <w:rsid w:val="0066219F"/>
    <w:rsid w:val="00663C23"/>
    <w:rsid w:val="006645AA"/>
    <w:rsid w:val="006668CB"/>
    <w:rsid w:val="006670E1"/>
    <w:rsid w:val="0067256E"/>
    <w:rsid w:val="00675CD6"/>
    <w:rsid w:val="006771B9"/>
    <w:rsid w:val="00677E3E"/>
    <w:rsid w:val="00682580"/>
    <w:rsid w:val="00684E9A"/>
    <w:rsid w:val="006900B7"/>
    <w:rsid w:val="00692CA5"/>
    <w:rsid w:val="00696218"/>
    <w:rsid w:val="00697532"/>
    <w:rsid w:val="006A450D"/>
    <w:rsid w:val="006A675F"/>
    <w:rsid w:val="006A774F"/>
    <w:rsid w:val="006B23F6"/>
    <w:rsid w:val="006B731E"/>
    <w:rsid w:val="006C5857"/>
    <w:rsid w:val="006D3BBA"/>
    <w:rsid w:val="006D4833"/>
    <w:rsid w:val="006D48F4"/>
    <w:rsid w:val="006E1393"/>
    <w:rsid w:val="006E1A26"/>
    <w:rsid w:val="006E3F10"/>
    <w:rsid w:val="006E7193"/>
    <w:rsid w:val="006F1387"/>
    <w:rsid w:val="006F240B"/>
    <w:rsid w:val="006F4015"/>
    <w:rsid w:val="007008E6"/>
    <w:rsid w:val="00703729"/>
    <w:rsid w:val="00706F75"/>
    <w:rsid w:val="00710C5E"/>
    <w:rsid w:val="00711E3E"/>
    <w:rsid w:val="00713D96"/>
    <w:rsid w:val="00715365"/>
    <w:rsid w:val="00721FA5"/>
    <w:rsid w:val="00723188"/>
    <w:rsid w:val="007249A2"/>
    <w:rsid w:val="00730DE2"/>
    <w:rsid w:val="00731213"/>
    <w:rsid w:val="007355F6"/>
    <w:rsid w:val="00735AEB"/>
    <w:rsid w:val="00737AE3"/>
    <w:rsid w:val="007404E5"/>
    <w:rsid w:val="007426DC"/>
    <w:rsid w:val="007508CC"/>
    <w:rsid w:val="00752C93"/>
    <w:rsid w:val="007554F6"/>
    <w:rsid w:val="00756044"/>
    <w:rsid w:val="007564E6"/>
    <w:rsid w:val="0075782F"/>
    <w:rsid w:val="00757E8C"/>
    <w:rsid w:val="00762115"/>
    <w:rsid w:val="00763CF6"/>
    <w:rsid w:val="00764C2C"/>
    <w:rsid w:val="00772208"/>
    <w:rsid w:val="00776A6B"/>
    <w:rsid w:val="007835FD"/>
    <w:rsid w:val="00785672"/>
    <w:rsid w:val="00791845"/>
    <w:rsid w:val="00791D3D"/>
    <w:rsid w:val="00791DB1"/>
    <w:rsid w:val="00792A0F"/>
    <w:rsid w:val="007957E1"/>
    <w:rsid w:val="007A15B4"/>
    <w:rsid w:val="007A2875"/>
    <w:rsid w:val="007A2F85"/>
    <w:rsid w:val="007A4EA2"/>
    <w:rsid w:val="007A711A"/>
    <w:rsid w:val="007A773C"/>
    <w:rsid w:val="007B2ABD"/>
    <w:rsid w:val="007B511F"/>
    <w:rsid w:val="007B6994"/>
    <w:rsid w:val="007B6B42"/>
    <w:rsid w:val="007B6D9F"/>
    <w:rsid w:val="007C01F1"/>
    <w:rsid w:val="007C225A"/>
    <w:rsid w:val="007D1CAD"/>
    <w:rsid w:val="007D4CC1"/>
    <w:rsid w:val="007D5C53"/>
    <w:rsid w:val="007D7C01"/>
    <w:rsid w:val="007E1F29"/>
    <w:rsid w:val="007E38AF"/>
    <w:rsid w:val="007E3B36"/>
    <w:rsid w:val="007E5F5E"/>
    <w:rsid w:val="007F0227"/>
    <w:rsid w:val="007F4ACB"/>
    <w:rsid w:val="007F5169"/>
    <w:rsid w:val="007F606F"/>
    <w:rsid w:val="007F7B64"/>
    <w:rsid w:val="00800B54"/>
    <w:rsid w:val="00801328"/>
    <w:rsid w:val="0080324D"/>
    <w:rsid w:val="00803505"/>
    <w:rsid w:val="008035BB"/>
    <w:rsid w:val="00803AD6"/>
    <w:rsid w:val="00803D2B"/>
    <w:rsid w:val="008046CE"/>
    <w:rsid w:val="00806D9A"/>
    <w:rsid w:val="008205A8"/>
    <w:rsid w:val="00821B32"/>
    <w:rsid w:val="00833550"/>
    <w:rsid w:val="00833874"/>
    <w:rsid w:val="00833A9B"/>
    <w:rsid w:val="00844776"/>
    <w:rsid w:val="0085141D"/>
    <w:rsid w:val="00853B64"/>
    <w:rsid w:val="00854E79"/>
    <w:rsid w:val="00855AFD"/>
    <w:rsid w:val="0085712B"/>
    <w:rsid w:val="00870440"/>
    <w:rsid w:val="00876778"/>
    <w:rsid w:val="00887299"/>
    <w:rsid w:val="00890473"/>
    <w:rsid w:val="00890EAB"/>
    <w:rsid w:val="008963E5"/>
    <w:rsid w:val="008A1D70"/>
    <w:rsid w:val="008A2574"/>
    <w:rsid w:val="008B0E02"/>
    <w:rsid w:val="008B0E6C"/>
    <w:rsid w:val="008C06A6"/>
    <w:rsid w:val="008C73DD"/>
    <w:rsid w:val="008D02BF"/>
    <w:rsid w:val="008D06CF"/>
    <w:rsid w:val="008D66FB"/>
    <w:rsid w:val="008D7EC4"/>
    <w:rsid w:val="008E4EDA"/>
    <w:rsid w:val="008E61DB"/>
    <w:rsid w:val="008E691C"/>
    <w:rsid w:val="008E70E1"/>
    <w:rsid w:val="008F5F1E"/>
    <w:rsid w:val="008F6584"/>
    <w:rsid w:val="008F7E22"/>
    <w:rsid w:val="00900978"/>
    <w:rsid w:val="0090180A"/>
    <w:rsid w:val="00902FC5"/>
    <w:rsid w:val="00906F22"/>
    <w:rsid w:val="0091111D"/>
    <w:rsid w:val="0091414A"/>
    <w:rsid w:val="009164FC"/>
    <w:rsid w:val="00917B3D"/>
    <w:rsid w:val="00917CD0"/>
    <w:rsid w:val="009211B3"/>
    <w:rsid w:val="00921937"/>
    <w:rsid w:val="00932220"/>
    <w:rsid w:val="009343EB"/>
    <w:rsid w:val="00935B1B"/>
    <w:rsid w:val="00940861"/>
    <w:rsid w:val="009434B8"/>
    <w:rsid w:val="0094398E"/>
    <w:rsid w:val="009442CA"/>
    <w:rsid w:val="0094438C"/>
    <w:rsid w:val="00946DD5"/>
    <w:rsid w:val="00947ABA"/>
    <w:rsid w:val="00950481"/>
    <w:rsid w:val="00950F65"/>
    <w:rsid w:val="00955BEC"/>
    <w:rsid w:val="00961A4D"/>
    <w:rsid w:val="00965155"/>
    <w:rsid w:val="0096684D"/>
    <w:rsid w:val="009723CF"/>
    <w:rsid w:val="0097315E"/>
    <w:rsid w:val="009732FC"/>
    <w:rsid w:val="00975F86"/>
    <w:rsid w:val="00977475"/>
    <w:rsid w:val="00980B9B"/>
    <w:rsid w:val="00984CAF"/>
    <w:rsid w:val="009856C0"/>
    <w:rsid w:val="00986DF0"/>
    <w:rsid w:val="009871EC"/>
    <w:rsid w:val="009903DA"/>
    <w:rsid w:val="00991BBC"/>
    <w:rsid w:val="00997D58"/>
    <w:rsid w:val="009A0EF3"/>
    <w:rsid w:val="009A631B"/>
    <w:rsid w:val="009A7FA1"/>
    <w:rsid w:val="009B0B08"/>
    <w:rsid w:val="009B6742"/>
    <w:rsid w:val="009C103A"/>
    <w:rsid w:val="009C10DF"/>
    <w:rsid w:val="009C3B03"/>
    <w:rsid w:val="009C507A"/>
    <w:rsid w:val="009D08DF"/>
    <w:rsid w:val="009D0E2B"/>
    <w:rsid w:val="009D3BE3"/>
    <w:rsid w:val="009E2071"/>
    <w:rsid w:val="009E28FC"/>
    <w:rsid w:val="009E32E6"/>
    <w:rsid w:val="009E4E54"/>
    <w:rsid w:val="009E7361"/>
    <w:rsid w:val="009F0F43"/>
    <w:rsid w:val="009F1B64"/>
    <w:rsid w:val="00A00FEF"/>
    <w:rsid w:val="00A03CDC"/>
    <w:rsid w:val="00A11A89"/>
    <w:rsid w:val="00A1686A"/>
    <w:rsid w:val="00A179CE"/>
    <w:rsid w:val="00A17F6B"/>
    <w:rsid w:val="00A22F62"/>
    <w:rsid w:val="00A2489E"/>
    <w:rsid w:val="00A2667A"/>
    <w:rsid w:val="00A26690"/>
    <w:rsid w:val="00A317E4"/>
    <w:rsid w:val="00A31F81"/>
    <w:rsid w:val="00A44D5A"/>
    <w:rsid w:val="00A45BED"/>
    <w:rsid w:val="00A45C5A"/>
    <w:rsid w:val="00A53272"/>
    <w:rsid w:val="00A535F1"/>
    <w:rsid w:val="00A54606"/>
    <w:rsid w:val="00A5584D"/>
    <w:rsid w:val="00A5631D"/>
    <w:rsid w:val="00A56969"/>
    <w:rsid w:val="00A57A98"/>
    <w:rsid w:val="00A61292"/>
    <w:rsid w:val="00A635F7"/>
    <w:rsid w:val="00A6752E"/>
    <w:rsid w:val="00A67C3C"/>
    <w:rsid w:val="00A70260"/>
    <w:rsid w:val="00A7103B"/>
    <w:rsid w:val="00A77BF8"/>
    <w:rsid w:val="00A830A0"/>
    <w:rsid w:val="00A83195"/>
    <w:rsid w:val="00A853AD"/>
    <w:rsid w:val="00A921FF"/>
    <w:rsid w:val="00A931EE"/>
    <w:rsid w:val="00A95849"/>
    <w:rsid w:val="00A96DE1"/>
    <w:rsid w:val="00AA034D"/>
    <w:rsid w:val="00AA1F81"/>
    <w:rsid w:val="00AA40E1"/>
    <w:rsid w:val="00AA5540"/>
    <w:rsid w:val="00AA5A71"/>
    <w:rsid w:val="00AB0026"/>
    <w:rsid w:val="00AB3640"/>
    <w:rsid w:val="00AB377F"/>
    <w:rsid w:val="00AB4230"/>
    <w:rsid w:val="00AC2863"/>
    <w:rsid w:val="00AC3935"/>
    <w:rsid w:val="00AC70A2"/>
    <w:rsid w:val="00AD0D95"/>
    <w:rsid w:val="00AD63F3"/>
    <w:rsid w:val="00AD6FB3"/>
    <w:rsid w:val="00AD75E7"/>
    <w:rsid w:val="00AE297E"/>
    <w:rsid w:val="00AE514C"/>
    <w:rsid w:val="00AE6972"/>
    <w:rsid w:val="00AF1B5A"/>
    <w:rsid w:val="00AF2E05"/>
    <w:rsid w:val="00AF4F3C"/>
    <w:rsid w:val="00AF6CE4"/>
    <w:rsid w:val="00B010F9"/>
    <w:rsid w:val="00B072DE"/>
    <w:rsid w:val="00B10868"/>
    <w:rsid w:val="00B16E82"/>
    <w:rsid w:val="00B20202"/>
    <w:rsid w:val="00B21926"/>
    <w:rsid w:val="00B2232C"/>
    <w:rsid w:val="00B22612"/>
    <w:rsid w:val="00B233BB"/>
    <w:rsid w:val="00B24B8F"/>
    <w:rsid w:val="00B26266"/>
    <w:rsid w:val="00B270A3"/>
    <w:rsid w:val="00B31C4C"/>
    <w:rsid w:val="00B31E63"/>
    <w:rsid w:val="00B32C68"/>
    <w:rsid w:val="00B33F16"/>
    <w:rsid w:val="00B34115"/>
    <w:rsid w:val="00B415A8"/>
    <w:rsid w:val="00B46130"/>
    <w:rsid w:val="00B46DD2"/>
    <w:rsid w:val="00B4729C"/>
    <w:rsid w:val="00B52260"/>
    <w:rsid w:val="00B53211"/>
    <w:rsid w:val="00B600E1"/>
    <w:rsid w:val="00B62014"/>
    <w:rsid w:val="00B64AD2"/>
    <w:rsid w:val="00B66350"/>
    <w:rsid w:val="00B6734D"/>
    <w:rsid w:val="00B75268"/>
    <w:rsid w:val="00B82350"/>
    <w:rsid w:val="00B83D64"/>
    <w:rsid w:val="00B93673"/>
    <w:rsid w:val="00B95172"/>
    <w:rsid w:val="00B96281"/>
    <w:rsid w:val="00B97B5C"/>
    <w:rsid w:val="00BA3823"/>
    <w:rsid w:val="00BA457B"/>
    <w:rsid w:val="00BA5FAA"/>
    <w:rsid w:val="00BB108C"/>
    <w:rsid w:val="00BB520A"/>
    <w:rsid w:val="00BC067C"/>
    <w:rsid w:val="00BC54BF"/>
    <w:rsid w:val="00BC5658"/>
    <w:rsid w:val="00BC6477"/>
    <w:rsid w:val="00BC6750"/>
    <w:rsid w:val="00BD434F"/>
    <w:rsid w:val="00BD6E5C"/>
    <w:rsid w:val="00BD7893"/>
    <w:rsid w:val="00BE000E"/>
    <w:rsid w:val="00BE435E"/>
    <w:rsid w:val="00BE457F"/>
    <w:rsid w:val="00BE616D"/>
    <w:rsid w:val="00BF1E9C"/>
    <w:rsid w:val="00BF3117"/>
    <w:rsid w:val="00BF597A"/>
    <w:rsid w:val="00C01FE8"/>
    <w:rsid w:val="00C03162"/>
    <w:rsid w:val="00C05967"/>
    <w:rsid w:val="00C05A55"/>
    <w:rsid w:val="00C06AD1"/>
    <w:rsid w:val="00C13DFE"/>
    <w:rsid w:val="00C15B8D"/>
    <w:rsid w:val="00C15BE5"/>
    <w:rsid w:val="00C17761"/>
    <w:rsid w:val="00C2039F"/>
    <w:rsid w:val="00C203A5"/>
    <w:rsid w:val="00C21B79"/>
    <w:rsid w:val="00C3300E"/>
    <w:rsid w:val="00C408C1"/>
    <w:rsid w:val="00C40F21"/>
    <w:rsid w:val="00C436AC"/>
    <w:rsid w:val="00C43F45"/>
    <w:rsid w:val="00C4414B"/>
    <w:rsid w:val="00C455A9"/>
    <w:rsid w:val="00C54B39"/>
    <w:rsid w:val="00C55395"/>
    <w:rsid w:val="00C564FA"/>
    <w:rsid w:val="00C60E7D"/>
    <w:rsid w:val="00C62D5F"/>
    <w:rsid w:val="00C63C5E"/>
    <w:rsid w:val="00C64E80"/>
    <w:rsid w:val="00C64F48"/>
    <w:rsid w:val="00C664C0"/>
    <w:rsid w:val="00C704F1"/>
    <w:rsid w:val="00C713E9"/>
    <w:rsid w:val="00C71B0B"/>
    <w:rsid w:val="00C7527B"/>
    <w:rsid w:val="00C757A2"/>
    <w:rsid w:val="00C77333"/>
    <w:rsid w:val="00C81096"/>
    <w:rsid w:val="00C83B86"/>
    <w:rsid w:val="00C85DDC"/>
    <w:rsid w:val="00C9098E"/>
    <w:rsid w:val="00C92813"/>
    <w:rsid w:val="00C9374B"/>
    <w:rsid w:val="00C96A01"/>
    <w:rsid w:val="00C96C7F"/>
    <w:rsid w:val="00C975CF"/>
    <w:rsid w:val="00CA01DC"/>
    <w:rsid w:val="00CA06F9"/>
    <w:rsid w:val="00CA1D71"/>
    <w:rsid w:val="00CA647B"/>
    <w:rsid w:val="00CB2379"/>
    <w:rsid w:val="00CC07AF"/>
    <w:rsid w:val="00CC28CF"/>
    <w:rsid w:val="00CC2FCC"/>
    <w:rsid w:val="00CC453D"/>
    <w:rsid w:val="00CD6624"/>
    <w:rsid w:val="00CE04BB"/>
    <w:rsid w:val="00CE14C2"/>
    <w:rsid w:val="00CE1984"/>
    <w:rsid w:val="00CE3776"/>
    <w:rsid w:val="00CE45A0"/>
    <w:rsid w:val="00CE52B4"/>
    <w:rsid w:val="00CF58A6"/>
    <w:rsid w:val="00CF6D87"/>
    <w:rsid w:val="00CF75C1"/>
    <w:rsid w:val="00D029CE"/>
    <w:rsid w:val="00D03728"/>
    <w:rsid w:val="00D0380D"/>
    <w:rsid w:val="00D03B81"/>
    <w:rsid w:val="00D055DC"/>
    <w:rsid w:val="00D05FD3"/>
    <w:rsid w:val="00D22984"/>
    <w:rsid w:val="00D2394E"/>
    <w:rsid w:val="00D242C9"/>
    <w:rsid w:val="00D24C85"/>
    <w:rsid w:val="00D256E3"/>
    <w:rsid w:val="00D32471"/>
    <w:rsid w:val="00D34950"/>
    <w:rsid w:val="00D42DFC"/>
    <w:rsid w:val="00D43FFD"/>
    <w:rsid w:val="00D519B1"/>
    <w:rsid w:val="00D530DE"/>
    <w:rsid w:val="00D53830"/>
    <w:rsid w:val="00D55B1B"/>
    <w:rsid w:val="00D55CAC"/>
    <w:rsid w:val="00D617FE"/>
    <w:rsid w:val="00D61B3A"/>
    <w:rsid w:val="00D6434F"/>
    <w:rsid w:val="00D71371"/>
    <w:rsid w:val="00D722C0"/>
    <w:rsid w:val="00D731E2"/>
    <w:rsid w:val="00D77A1F"/>
    <w:rsid w:val="00D81F85"/>
    <w:rsid w:val="00D866FA"/>
    <w:rsid w:val="00D867E4"/>
    <w:rsid w:val="00D900CC"/>
    <w:rsid w:val="00D90E2A"/>
    <w:rsid w:val="00D9184F"/>
    <w:rsid w:val="00D92850"/>
    <w:rsid w:val="00DA2C20"/>
    <w:rsid w:val="00DA3475"/>
    <w:rsid w:val="00DA4D87"/>
    <w:rsid w:val="00DB0AA6"/>
    <w:rsid w:val="00DB1884"/>
    <w:rsid w:val="00DB2904"/>
    <w:rsid w:val="00DB2940"/>
    <w:rsid w:val="00DB4D26"/>
    <w:rsid w:val="00DB5842"/>
    <w:rsid w:val="00DB73A9"/>
    <w:rsid w:val="00DB7825"/>
    <w:rsid w:val="00DB7F29"/>
    <w:rsid w:val="00DB7F45"/>
    <w:rsid w:val="00DC259F"/>
    <w:rsid w:val="00DC29DE"/>
    <w:rsid w:val="00DC3FB2"/>
    <w:rsid w:val="00DC481F"/>
    <w:rsid w:val="00DC602C"/>
    <w:rsid w:val="00DC685A"/>
    <w:rsid w:val="00DD3869"/>
    <w:rsid w:val="00DD65AC"/>
    <w:rsid w:val="00DD7C71"/>
    <w:rsid w:val="00DE1F0D"/>
    <w:rsid w:val="00DF236B"/>
    <w:rsid w:val="00DF27BA"/>
    <w:rsid w:val="00DF57B4"/>
    <w:rsid w:val="00DF6D4D"/>
    <w:rsid w:val="00DF7AB6"/>
    <w:rsid w:val="00E02ECC"/>
    <w:rsid w:val="00E06069"/>
    <w:rsid w:val="00E07BA6"/>
    <w:rsid w:val="00E13381"/>
    <w:rsid w:val="00E306E0"/>
    <w:rsid w:val="00E30A68"/>
    <w:rsid w:val="00E312C6"/>
    <w:rsid w:val="00E33404"/>
    <w:rsid w:val="00E37D6B"/>
    <w:rsid w:val="00E42BCB"/>
    <w:rsid w:val="00E431FC"/>
    <w:rsid w:val="00E4337F"/>
    <w:rsid w:val="00E53475"/>
    <w:rsid w:val="00E53539"/>
    <w:rsid w:val="00E53CFC"/>
    <w:rsid w:val="00E54AC9"/>
    <w:rsid w:val="00E57C83"/>
    <w:rsid w:val="00E60109"/>
    <w:rsid w:val="00E60152"/>
    <w:rsid w:val="00E618AE"/>
    <w:rsid w:val="00E63290"/>
    <w:rsid w:val="00E63C0C"/>
    <w:rsid w:val="00E65538"/>
    <w:rsid w:val="00E65C3D"/>
    <w:rsid w:val="00E71D58"/>
    <w:rsid w:val="00E73477"/>
    <w:rsid w:val="00E747B1"/>
    <w:rsid w:val="00E74E4D"/>
    <w:rsid w:val="00E75423"/>
    <w:rsid w:val="00E75424"/>
    <w:rsid w:val="00E77EB6"/>
    <w:rsid w:val="00E80551"/>
    <w:rsid w:val="00E817F0"/>
    <w:rsid w:val="00E87ACA"/>
    <w:rsid w:val="00E921FD"/>
    <w:rsid w:val="00E93751"/>
    <w:rsid w:val="00E9575F"/>
    <w:rsid w:val="00E963C7"/>
    <w:rsid w:val="00E96A15"/>
    <w:rsid w:val="00EA31FC"/>
    <w:rsid w:val="00EA3A32"/>
    <w:rsid w:val="00EA463A"/>
    <w:rsid w:val="00EA50D3"/>
    <w:rsid w:val="00EA57DE"/>
    <w:rsid w:val="00EA5AB4"/>
    <w:rsid w:val="00EA6685"/>
    <w:rsid w:val="00EB0D38"/>
    <w:rsid w:val="00EB49C2"/>
    <w:rsid w:val="00EB521D"/>
    <w:rsid w:val="00EB55D4"/>
    <w:rsid w:val="00EB710D"/>
    <w:rsid w:val="00EC0542"/>
    <w:rsid w:val="00EC28F5"/>
    <w:rsid w:val="00EC2C2E"/>
    <w:rsid w:val="00ED55CD"/>
    <w:rsid w:val="00ED7384"/>
    <w:rsid w:val="00EE1AEB"/>
    <w:rsid w:val="00EE1D70"/>
    <w:rsid w:val="00EE4FBA"/>
    <w:rsid w:val="00EF250D"/>
    <w:rsid w:val="00EF29B1"/>
    <w:rsid w:val="00EF4BAC"/>
    <w:rsid w:val="00EF5019"/>
    <w:rsid w:val="00F02E65"/>
    <w:rsid w:val="00F07DB3"/>
    <w:rsid w:val="00F13778"/>
    <w:rsid w:val="00F21EDB"/>
    <w:rsid w:val="00F26B87"/>
    <w:rsid w:val="00F26DAC"/>
    <w:rsid w:val="00F27A0B"/>
    <w:rsid w:val="00F30DBD"/>
    <w:rsid w:val="00F348D3"/>
    <w:rsid w:val="00F37E4A"/>
    <w:rsid w:val="00F40FD1"/>
    <w:rsid w:val="00F441D0"/>
    <w:rsid w:val="00F51449"/>
    <w:rsid w:val="00F5189D"/>
    <w:rsid w:val="00F55CDF"/>
    <w:rsid w:val="00F566B5"/>
    <w:rsid w:val="00F62C06"/>
    <w:rsid w:val="00F652E0"/>
    <w:rsid w:val="00F659D7"/>
    <w:rsid w:val="00F66669"/>
    <w:rsid w:val="00F67757"/>
    <w:rsid w:val="00F72220"/>
    <w:rsid w:val="00F8076F"/>
    <w:rsid w:val="00F8082A"/>
    <w:rsid w:val="00F8266B"/>
    <w:rsid w:val="00F83DDF"/>
    <w:rsid w:val="00F8443D"/>
    <w:rsid w:val="00F84849"/>
    <w:rsid w:val="00F8535D"/>
    <w:rsid w:val="00F8629D"/>
    <w:rsid w:val="00F87428"/>
    <w:rsid w:val="00F90C37"/>
    <w:rsid w:val="00F925C6"/>
    <w:rsid w:val="00F9478F"/>
    <w:rsid w:val="00F94B6C"/>
    <w:rsid w:val="00F94C76"/>
    <w:rsid w:val="00FA0C90"/>
    <w:rsid w:val="00FA230E"/>
    <w:rsid w:val="00FA3BDA"/>
    <w:rsid w:val="00FA50A3"/>
    <w:rsid w:val="00FA6E05"/>
    <w:rsid w:val="00FB062D"/>
    <w:rsid w:val="00FB1477"/>
    <w:rsid w:val="00FB3F24"/>
    <w:rsid w:val="00FB78E2"/>
    <w:rsid w:val="00FC1057"/>
    <w:rsid w:val="00FC1467"/>
    <w:rsid w:val="00FC2903"/>
    <w:rsid w:val="00FC41CA"/>
    <w:rsid w:val="00FD261D"/>
    <w:rsid w:val="00FD4885"/>
    <w:rsid w:val="00FD58C1"/>
    <w:rsid w:val="00FE2723"/>
    <w:rsid w:val="00FE2F03"/>
    <w:rsid w:val="00FE5489"/>
    <w:rsid w:val="00FE5FAA"/>
    <w:rsid w:val="00FE693A"/>
    <w:rsid w:val="00FF2C35"/>
    <w:rsid w:val="00FF4113"/>
    <w:rsid w:val="00FF6F8A"/>
    <w:rsid w:val="00FF7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22D1"/>
  <w15:docId w15:val="{8430B3C3-4BE0-4A34-A4A7-A031B4A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Theme="minorHAnsi" w:hAnsi="Perpetu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584"/>
  </w:style>
  <w:style w:type="paragraph" w:styleId="Heading1">
    <w:name w:val="heading 1"/>
    <w:basedOn w:val="Normal"/>
    <w:next w:val="Normal"/>
    <w:link w:val="Heading1Char"/>
    <w:uiPriority w:val="9"/>
    <w:qFormat/>
    <w:rsid w:val="007B6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4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5AE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3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71"/>
    <w:rPr>
      <w:rFonts w:ascii="Tahoma" w:hAnsi="Tahoma" w:cs="Tahoma"/>
      <w:sz w:val="16"/>
      <w:szCs w:val="16"/>
    </w:rPr>
  </w:style>
  <w:style w:type="paragraph" w:styleId="ListParagraph">
    <w:name w:val="List Paragraph"/>
    <w:basedOn w:val="Normal"/>
    <w:uiPriority w:val="34"/>
    <w:qFormat/>
    <w:rsid w:val="00E63C0C"/>
    <w:pPr>
      <w:ind w:left="720"/>
      <w:contextualSpacing/>
    </w:pPr>
  </w:style>
  <w:style w:type="character" w:styleId="CommentReference">
    <w:name w:val="annotation reference"/>
    <w:basedOn w:val="DefaultParagraphFont"/>
    <w:uiPriority w:val="99"/>
    <w:semiHidden/>
    <w:unhideWhenUsed/>
    <w:rsid w:val="00E63C0C"/>
    <w:rPr>
      <w:sz w:val="16"/>
      <w:szCs w:val="16"/>
    </w:rPr>
  </w:style>
  <w:style w:type="paragraph" w:styleId="CommentText">
    <w:name w:val="annotation text"/>
    <w:basedOn w:val="Normal"/>
    <w:link w:val="CommentTextChar"/>
    <w:uiPriority w:val="99"/>
    <w:semiHidden/>
    <w:unhideWhenUsed/>
    <w:rsid w:val="00E63C0C"/>
    <w:pPr>
      <w:spacing w:line="240" w:lineRule="auto"/>
    </w:pPr>
    <w:rPr>
      <w:sz w:val="20"/>
      <w:szCs w:val="20"/>
    </w:rPr>
  </w:style>
  <w:style w:type="character" w:customStyle="1" w:styleId="CommentTextChar">
    <w:name w:val="Comment Text Char"/>
    <w:basedOn w:val="DefaultParagraphFont"/>
    <w:link w:val="CommentText"/>
    <w:uiPriority w:val="99"/>
    <w:semiHidden/>
    <w:rsid w:val="00E63C0C"/>
    <w:rPr>
      <w:sz w:val="20"/>
      <w:szCs w:val="20"/>
    </w:rPr>
  </w:style>
  <w:style w:type="paragraph" w:styleId="CommentSubject">
    <w:name w:val="annotation subject"/>
    <w:basedOn w:val="CommentText"/>
    <w:next w:val="CommentText"/>
    <w:link w:val="CommentSubjectChar"/>
    <w:uiPriority w:val="99"/>
    <w:semiHidden/>
    <w:unhideWhenUsed/>
    <w:rsid w:val="00E63C0C"/>
    <w:rPr>
      <w:b/>
      <w:bCs/>
    </w:rPr>
  </w:style>
  <w:style w:type="character" w:customStyle="1" w:styleId="CommentSubjectChar">
    <w:name w:val="Comment Subject Char"/>
    <w:basedOn w:val="CommentTextChar"/>
    <w:link w:val="CommentSubject"/>
    <w:uiPriority w:val="99"/>
    <w:semiHidden/>
    <w:rsid w:val="00E63C0C"/>
    <w:rPr>
      <w:b/>
      <w:bCs/>
      <w:sz w:val="20"/>
      <w:szCs w:val="20"/>
    </w:rPr>
  </w:style>
  <w:style w:type="paragraph" w:styleId="Header">
    <w:name w:val="header"/>
    <w:basedOn w:val="Normal"/>
    <w:link w:val="HeaderChar"/>
    <w:uiPriority w:val="99"/>
    <w:unhideWhenUsed/>
    <w:rsid w:val="00236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DBF"/>
  </w:style>
  <w:style w:type="paragraph" w:styleId="Footer">
    <w:name w:val="footer"/>
    <w:basedOn w:val="Normal"/>
    <w:link w:val="FooterChar"/>
    <w:uiPriority w:val="99"/>
    <w:unhideWhenUsed/>
    <w:rsid w:val="00236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DBF"/>
  </w:style>
  <w:style w:type="paragraph" w:styleId="NoSpacing">
    <w:name w:val="No Spacing"/>
    <w:uiPriority w:val="1"/>
    <w:qFormat/>
    <w:rsid w:val="00EA57DE"/>
    <w:pPr>
      <w:spacing w:after="0" w:line="240" w:lineRule="auto"/>
    </w:pPr>
  </w:style>
  <w:style w:type="paragraph" w:styleId="Subtitle">
    <w:name w:val="Subtitle"/>
    <w:basedOn w:val="Normal"/>
    <w:next w:val="Normal"/>
    <w:link w:val="SubtitleChar"/>
    <w:uiPriority w:val="11"/>
    <w:qFormat/>
    <w:rsid w:val="00045A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5A3B"/>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F67757"/>
    <w:pPr>
      <w:spacing w:after="0"/>
    </w:pPr>
  </w:style>
  <w:style w:type="paragraph" w:styleId="TOCHeading">
    <w:name w:val="TOC Heading"/>
    <w:basedOn w:val="Heading1"/>
    <w:next w:val="Normal"/>
    <w:uiPriority w:val="39"/>
    <w:semiHidden/>
    <w:unhideWhenUsed/>
    <w:qFormat/>
    <w:rsid w:val="007B6994"/>
    <w:pPr>
      <w:outlineLvl w:val="9"/>
    </w:pPr>
    <w:rPr>
      <w:lang w:val="en-US" w:eastAsia="ja-JP"/>
    </w:rPr>
  </w:style>
  <w:style w:type="paragraph" w:styleId="TOC1">
    <w:name w:val="toc 1"/>
    <w:basedOn w:val="Normal"/>
    <w:next w:val="Normal"/>
    <w:autoRedefine/>
    <w:uiPriority w:val="39"/>
    <w:unhideWhenUsed/>
    <w:rsid w:val="007B6994"/>
    <w:pPr>
      <w:spacing w:after="100"/>
    </w:pPr>
  </w:style>
  <w:style w:type="character" w:styleId="Hyperlink">
    <w:name w:val="Hyperlink"/>
    <w:basedOn w:val="DefaultParagraphFont"/>
    <w:uiPriority w:val="99"/>
    <w:unhideWhenUsed/>
    <w:rsid w:val="007B6994"/>
    <w:rPr>
      <w:color w:val="0000FF" w:themeColor="hyperlink"/>
      <w:u w:val="single"/>
    </w:rPr>
  </w:style>
  <w:style w:type="character" w:customStyle="1" w:styleId="Heading2Char">
    <w:name w:val="Heading 2 Char"/>
    <w:basedOn w:val="DefaultParagraphFont"/>
    <w:link w:val="Heading2"/>
    <w:uiPriority w:val="9"/>
    <w:rsid w:val="009443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87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6219F"/>
    <w:pPr>
      <w:spacing w:after="100"/>
      <w:ind w:left="220"/>
    </w:pPr>
  </w:style>
  <w:style w:type="paragraph" w:styleId="TOC3">
    <w:name w:val="toc 3"/>
    <w:basedOn w:val="Normal"/>
    <w:next w:val="Normal"/>
    <w:autoRedefine/>
    <w:uiPriority w:val="39"/>
    <w:unhideWhenUsed/>
    <w:rsid w:val="0066219F"/>
    <w:pPr>
      <w:spacing w:after="100"/>
      <w:ind w:left="440"/>
    </w:pPr>
  </w:style>
  <w:style w:type="paragraph" w:styleId="Revision">
    <w:name w:val="Revision"/>
    <w:hidden/>
    <w:uiPriority w:val="99"/>
    <w:semiHidden/>
    <w:rsid w:val="003E0C36"/>
    <w:pPr>
      <w:spacing w:after="0" w:line="240" w:lineRule="auto"/>
    </w:pPr>
  </w:style>
  <w:style w:type="character" w:styleId="LineNumber">
    <w:name w:val="line number"/>
    <w:basedOn w:val="DefaultParagraphFont"/>
    <w:uiPriority w:val="99"/>
    <w:semiHidden/>
    <w:unhideWhenUsed/>
    <w:rsid w:val="004B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simpson@uta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9742</Words>
  <Characters>55534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Simpson Jr</dc:creator>
  <cp:lastModifiedBy>Steve Simpson</cp:lastModifiedBy>
  <cp:revision>3</cp:revision>
  <cp:lastPrinted>2014-10-06T03:01:00Z</cp:lastPrinted>
  <dcterms:created xsi:type="dcterms:W3CDTF">2018-11-07T21:09:00Z</dcterms:created>
  <dcterms:modified xsi:type="dcterms:W3CDTF">2018-11-07T21:11:00Z</dcterms:modified>
</cp:coreProperties>
</file>